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CellSpacing w:w="0" w:type="dxa"/>
        <w:shd w:val="clear" w:color="auto" w:fill="FFFFFF"/>
        <w:tblCellMar>
          <w:left w:w="0" w:type="dxa"/>
          <w:right w:w="0" w:type="dxa"/>
        </w:tblCellMar>
        <w:tblLook w:val="04A0" w:firstRow="1" w:lastRow="0" w:firstColumn="1" w:lastColumn="0" w:noHBand="0" w:noVBand="1"/>
      </w:tblPr>
      <w:tblGrid>
        <w:gridCol w:w="3369"/>
        <w:gridCol w:w="5811"/>
      </w:tblGrid>
      <w:tr w:rsidR="00467FAC" w14:paraId="28CE1052" w14:textId="77777777">
        <w:trPr>
          <w:trHeight w:val="1135"/>
          <w:tblCellSpacing w:w="0" w:type="dxa"/>
        </w:trPr>
        <w:tc>
          <w:tcPr>
            <w:tcW w:w="3369" w:type="dxa"/>
            <w:shd w:val="clear" w:color="auto" w:fill="FFFFFF"/>
            <w:tcMar>
              <w:top w:w="0" w:type="dxa"/>
              <w:left w:w="108" w:type="dxa"/>
              <w:bottom w:w="0" w:type="dxa"/>
              <w:right w:w="108" w:type="dxa"/>
            </w:tcMar>
            <w:hideMark/>
          </w:tcPr>
          <w:p w14:paraId="676FA88B" w14:textId="77777777" w:rsidR="00467FAC" w:rsidRDefault="00F62406">
            <w:pPr>
              <w:spacing w:after="0" w:line="240" w:lineRule="auto"/>
              <w:jc w:val="center"/>
              <w:rPr>
                <w:rFonts w:eastAsia="Times New Roman"/>
                <w:b/>
                <w:bCs/>
                <w:color w:val="000000" w:themeColor="text1"/>
                <w:sz w:val="26"/>
              </w:rPr>
            </w:pPr>
            <w:r>
              <w:rPr>
                <w:rFonts w:eastAsia="Times New Roman"/>
                <w:b/>
                <w:bCs/>
                <w:color w:val="000000" w:themeColor="text1"/>
                <w:sz w:val="26"/>
              </w:rPr>
              <w:t>ỦY BAN NHÂN DÂN</w:t>
            </w:r>
          </w:p>
          <w:p w14:paraId="41A1B7C2" w14:textId="77777777" w:rsidR="00467FAC" w:rsidRDefault="00F62406">
            <w:pPr>
              <w:spacing w:after="0" w:line="240" w:lineRule="auto"/>
              <w:jc w:val="center"/>
              <w:rPr>
                <w:rFonts w:eastAsia="Times New Roman"/>
                <w:b/>
                <w:bCs/>
                <w:color w:val="000000" w:themeColor="text1"/>
              </w:rPr>
            </w:pPr>
            <w:r>
              <w:rPr>
                <w:rFonts w:eastAsia="Calibri"/>
                <w:noProof/>
                <w:color w:val="000000" w:themeColor="text1"/>
                <w:sz w:val="26"/>
                <w:szCs w:val="22"/>
              </w:rPr>
              <mc:AlternateContent>
                <mc:Choice Requires="wps">
                  <w:drawing>
                    <wp:anchor distT="4294967294" distB="4294967294" distL="114300" distR="114300" simplePos="0" relativeHeight="251656192" behindDoc="0" locked="0" layoutInCell="1" allowOverlap="1" wp14:anchorId="0887D288" wp14:editId="5DA4706A">
                      <wp:simplePos x="0" y="0"/>
                      <wp:positionH relativeFrom="column">
                        <wp:posOffset>697230</wp:posOffset>
                      </wp:positionH>
                      <wp:positionV relativeFrom="paragraph">
                        <wp:posOffset>228599</wp:posOffset>
                      </wp:positionV>
                      <wp:extent cx="586105"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B40617" id="_x0000_t32" coordsize="21600,21600" o:spt="32" o:oned="t" path="m,l21600,21600e" filled="f">
                      <v:path arrowok="t" fillok="f" o:connecttype="none"/>
                      <o:lock v:ext="edit" shapetype="t"/>
                    </v:shapetype>
                    <v:shape id="Straight Arrow Connector 3" o:spid="_x0000_s1026" type="#_x0000_t32" style="position:absolute;margin-left:54.9pt;margin-top:18pt;width:46.1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"/>
                  </w:pict>
                </mc:Fallback>
              </mc:AlternateContent>
            </w:r>
            <w:r>
              <w:rPr>
                <w:rFonts w:eastAsia="Times New Roman"/>
                <w:b/>
                <w:bCs/>
                <w:color w:val="000000" w:themeColor="text1"/>
                <w:sz w:val="26"/>
              </w:rPr>
              <w:t>TỈNH HÀ TĨNH</w:t>
            </w:r>
          </w:p>
        </w:tc>
        <w:tc>
          <w:tcPr>
            <w:tcW w:w="5811" w:type="dxa"/>
            <w:shd w:val="clear" w:color="auto" w:fill="FFFFFF"/>
            <w:tcMar>
              <w:top w:w="0" w:type="dxa"/>
              <w:left w:w="108" w:type="dxa"/>
              <w:bottom w:w="0" w:type="dxa"/>
              <w:right w:w="108" w:type="dxa"/>
            </w:tcMar>
            <w:hideMark/>
          </w:tcPr>
          <w:p w14:paraId="74137074" w14:textId="77777777" w:rsidR="00467FAC" w:rsidRDefault="00F62406">
            <w:pPr>
              <w:spacing w:after="0" w:line="240" w:lineRule="auto"/>
              <w:jc w:val="center"/>
              <w:rPr>
                <w:rFonts w:eastAsia="Times New Roman"/>
                <w:color w:val="000000" w:themeColor="text1"/>
              </w:rPr>
            </w:pPr>
            <w:r>
              <w:rPr>
                <w:rFonts w:eastAsia="Calibri"/>
                <w:noProof/>
                <w:color w:val="000000" w:themeColor="text1"/>
                <w:sz w:val="26"/>
                <w:szCs w:val="22"/>
              </w:rPr>
              <mc:AlternateContent>
                <mc:Choice Requires="wps">
                  <w:drawing>
                    <wp:anchor distT="4294967294" distB="4294967294" distL="114300" distR="114300" simplePos="0" relativeHeight="251658240" behindDoc="0" locked="0" layoutInCell="1" allowOverlap="1" wp14:anchorId="08797784" wp14:editId="36EAB0BC">
                      <wp:simplePos x="0" y="0"/>
                      <wp:positionH relativeFrom="column">
                        <wp:posOffset>690245</wp:posOffset>
                      </wp:positionH>
                      <wp:positionV relativeFrom="paragraph">
                        <wp:posOffset>415289</wp:posOffset>
                      </wp:positionV>
                      <wp:extent cx="2105660" cy="0"/>
                      <wp:effectExtent l="0" t="0" r="2794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7EA3C" id="Straight Arrow Connector 2" o:spid="_x0000_s1026" type="#_x0000_t32" style="position:absolute;margin-left:54.35pt;margin-top:32.7pt;width:165.8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"/>
                  </w:pict>
                </mc:Fallback>
              </mc:AlternateContent>
            </w:r>
            <w:r>
              <w:rPr>
                <w:rFonts w:eastAsia="Times New Roman"/>
                <w:b/>
                <w:bCs/>
                <w:color w:val="000000" w:themeColor="text1"/>
                <w:sz w:val="26"/>
                <w:lang w:val="vi-VN"/>
              </w:rPr>
              <w:t>CỘNG HÒA XÃ HỘI CHỦ NGHĨA VIỆT NAM</w:t>
            </w:r>
            <w:r>
              <w:rPr>
                <w:rFonts w:eastAsia="Times New Roman"/>
                <w:b/>
                <w:bCs/>
                <w:color w:val="000000" w:themeColor="text1"/>
                <w:lang w:val="vi-VN"/>
              </w:rPr>
              <w:br/>
              <w:t>Độc lập - Tự do - Hạnh phúc </w:t>
            </w:r>
            <w:r>
              <w:rPr>
                <w:rFonts w:eastAsia="Times New Roman"/>
                <w:b/>
                <w:bCs/>
                <w:color w:val="000000" w:themeColor="text1"/>
                <w:lang w:val="vi-VN"/>
              </w:rPr>
              <w:br/>
            </w:r>
          </w:p>
        </w:tc>
      </w:tr>
    </w:tbl>
    <w:p w14:paraId="0454EF23" w14:textId="77777777" w:rsidR="00467FAC" w:rsidRDefault="00467FAC">
      <w:pPr>
        <w:shd w:val="clear" w:color="auto" w:fill="FFFFFF"/>
        <w:tabs>
          <w:tab w:val="left" w:pos="1268"/>
          <w:tab w:val="center" w:pos="4535"/>
        </w:tabs>
        <w:spacing w:after="0"/>
        <w:jc w:val="center"/>
        <w:rPr>
          <w:rFonts w:eastAsia="Times New Roman"/>
          <w:b/>
          <w:bCs/>
          <w:color w:val="000000" w:themeColor="text1"/>
        </w:rPr>
      </w:pPr>
    </w:p>
    <w:p w14:paraId="4966C0EB" w14:textId="77777777" w:rsidR="00467FAC" w:rsidRDefault="00F62406">
      <w:pPr>
        <w:shd w:val="clear" w:color="auto" w:fill="FFFFFF"/>
        <w:tabs>
          <w:tab w:val="left" w:pos="1268"/>
          <w:tab w:val="center" w:pos="4535"/>
        </w:tabs>
        <w:spacing w:after="0" w:line="240" w:lineRule="auto"/>
        <w:jc w:val="center"/>
        <w:rPr>
          <w:rFonts w:eastAsia="Times New Roman"/>
          <w:color w:val="000000" w:themeColor="text1"/>
          <w:lang w:val="vi-VN"/>
        </w:rPr>
      </w:pPr>
      <w:r>
        <w:rPr>
          <w:rFonts w:eastAsia="Times New Roman"/>
          <w:b/>
          <w:bCs/>
          <w:color w:val="000000" w:themeColor="text1"/>
          <w:lang w:val="vi-VN"/>
        </w:rPr>
        <w:t>ĐỀ ÁN</w:t>
      </w:r>
    </w:p>
    <w:p w14:paraId="2A4B68D4" w14:textId="4CC7A1ED" w:rsidR="00DB6075" w:rsidRDefault="00DB6075">
      <w:pPr>
        <w:shd w:val="clear" w:color="auto" w:fill="FFFFFF"/>
        <w:spacing w:after="0" w:line="240" w:lineRule="auto"/>
        <w:jc w:val="center"/>
        <w:rPr>
          <w:b/>
          <w:bCs/>
          <w:shd w:val="clear" w:color="auto" w:fill="FFFFFF"/>
        </w:rPr>
      </w:pPr>
      <w:r>
        <w:rPr>
          <w:rFonts w:eastAsia="Times New Roman"/>
          <w:b/>
          <w:color w:val="000000" w:themeColor="text1"/>
        </w:rPr>
        <w:t>Tăng cường t</w:t>
      </w:r>
      <w:r w:rsidR="00F62406">
        <w:rPr>
          <w:rFonts w:eastAsia="Times New Roman"/>
          <w:b/>
          <w:color w:val="000000" w:themeColor="text1"/>
          <w:lang w:val="vi-VN"/>
        </w:rPr>
        <w:t xml:space="preserve">rợ giúp pháp lý cho Nhân dân </w:t>
      </w:r>
      <w:r w:rsidR="00F62406">
        <w:rPr>
          <w:b/>
          <w:bCs/>
          <w:shd w:val="clear" w:color="auto" w:fill="FFFFFF"/>
        </w:rPr>
        <w:t xml:space="preserve">về </w:t>
      </w:r>
      <w:r w:rsidR="00EA046F">
        <w:rPr>
          <w:b/>
          <w:bCs/>
          <w:shd w:val="clear" w:color="auto" w:fill="FFFFFF"/>
        </w:rPr>
        <w:t>thu hồi,</w:t>
      </w:r>
    </w:p>
    <w:p w14:paraId="5DFBF994" w14:textId="1160E1EB" w:rsidR="00467FAC" w:rsidRPr="00EA046F" w:rsidRDefault="00EA046F" w:rsidP="00DB6075">
      <w:pPr>
        <w:shd w:val="clear" w:color="auto" w:fill="FFFFFF"/>
        <w:spacing w:after="0" w:line="240" w:lineRule="auto"/>
        <w:jc w:val="center"/>
        <w:rPr>
          <w:b/>
          <w:bCs/>
          <w:shd w:val="clear" w:color="auto" w:fill="FFFFFF"/>
        </w:rPr>
      </w:pPr>
      <w:r>
        <w:rPr>
          <w:b/>
          <w:bCs/>
          <w:shd w:val="clear" w:color="auto" w:fill="FFFFFF"/>
        </w:rPr>
        <w:t xml:space="preserve"> </w:t>
      </w:r>
      <w:r w:rsidR="00F62406">
        <w:rPr>
          <w:b/>
          <w:bCs/>
          <w:shd w:val="clear" w:color="auto" w:fill="FFFFFF"/>
        </w:rPr>
        <w:t>bồi thường, hỗ trợ,</w:t>
      </w:r>
      <w:r w:rsidR="00DB6075">
        <w:rPr>
          <w:b/>
          <w:bCs/>
          <w:shd w:val="clear" w:color="auto" w:fill="FFFFFF"/>
        </w:rPr>
        <w:t xml:space="preserve"> </w:t>
      </w:r>
      <w:r w:rsidR="00F62406">
        <w:rPr>
          <w:b/>
          <w:bCs/>
          <w:shd w:val="clear" w:color="auto" w:fill="FFFFFF"/>
        </w:rPr>
        <w:t>tái định cư trên địa bàn tỉnh giai đoạn 2025-2030</w:t>
      </w:r>
      <w:r w:rsidR="00F62406">
        <w:rPr>
          <w:rFonts w:eastAsia="Times New Roman"/>
          <w:b/>
          <w:color w:val="000000" w:themeColor="text1"/>
          <w:lang w:val="vi-VN"/>
        </w:rPr>
        <w:br/>
      </w:r>
      <w:r w:rsidR="00F62406">
        <w:rPr>
          <w:rFonts w:eastAsia="Times New Roman"/>
          <w:i/>
          <w:iCs/>
          <w:color w:val="000000" w:themeColor="text1"/>
          <w:lang w:val="vi-VN"/>
        </w:rPr>
        <w:t xml:space="preserve">(Ban hành kèm theo Quyết định số     /QĐ-UBND </w:t>
      </w:r>
    </w:p>
    <w:p w14:paraId="26A28200" w14:textId="77777777" w:rsidR="00467FAC" w:rsidRDefault="00F62406">
      <w:pPr>
        <w:shd w:val="clear" w:color="auto" w:fill="FFFFFF"/>
        <w:spacing w:after="0" w:line="240" w:lineRule="auto"/>
        <w:jc w:val="center"/>
        <w:rPr>
          <w:rFonts w:eastAsia="Times New Roman"/>
          <w:i/>
          <w:iCs/>
          <w:color w:val="000000" w:themeColor="text1"/>
          <w:lang w:val="vi-VN"/>
        </w:rPr>
      </w:pPr>
      <w:r>
        <w:rPr>
          <w:rFonts w:eastAsia="Times New Roman"/>
          <w:i/>
          <w:iCs/>
          <w:color w:val="000000" w:themeColor="text1"/>
          <w:lang w:val="vi-VN"/>
        </w:rPr>
        <w:t>ngày    /    /</w:t>
      </w:r>
      <w:r>
        <w:rPr>
          <w:rFonts w:eastAsia="Times New Roman"/>
          <w:i/>
          <w:iCs/>
          <w:color w:val="000000" w:themeColor="text1"/>
        </w:rPr>
        <w:t>2025</w:t>
      </w:r>
      <w:r>
        <w:rPr>
          <w:rFonts w:eastAsia="Times New Roman"/>
          <w:i/>
          <w:iCs/>
          <w:color w:val="000000" w:themeColor="text1"/>
          <w:lang w:val="vi-VN"/>
        </w:rPr>
        <w:t xml:space="preserve"> của Ủy ban nhân dân</w:t>
      </w:r>
      <w:r>
        <w:rPr>
          <w:rFonts w:eastAsia="Times New Roman"/>
          <w:i/>
          <w:iCs/>
          <w:color w:val="000000" w:themeColor="text1"/>
        </w:rPr>
        <w:t xml:space="preserve"> </w:t>
      </w:r>
      <w:r>
        <w:rPr>
          <w:rFonts w:eastAsia="Times New Roman"/>
          <w:i/>
          <w:iCs/>
          <w:color w:val="000000" w:themeColor="text1"/>
          <w:lang w:val="vi-VN"/>
        </w:rPr>
        <w:t>tỉnh Hà Tĩnh)</w:t>
      </w:r>
    </w:p>
    <w:p w14:paraId="43620EAB" w14:textId="77777777" w:rsidR="00467FAC" w:rsidRDefault="00F62406">
      <w:pPr>
        <w:shd w:val="clear" w:color="auto" w:fill="FFFFFF"/>
        <w:spacing w:before="60" w:after="60"/>
        <w:jc w:val="center"/>
        <w:rPr>
          <w:rFonts w:eastAsia="Times New Roman"/>
          <w:b/>
          <w:color w:val="000000" w:themeColor="text1"/>
        </w:rPr>
      </w:pPr>
      <w:r>
        <w:rPr>
          <w:rFonts w:eastAsia="Calibri"/>
          <w:noProof/>
          <w:color w:val="000000" w:themeColor="text1"/>
          <w:szCs w:val="22"/>
        </w:rPr>
        <mc:AlternateContent>
          <mc:Choice Requires="wps">
            <w:drawing>
              <wp:anchor distT="4294967294" distB="4294967294" distL="114300" distR="114300" simplePos="0" relativeHeight="251660288" behindDoc="0" locked="0" layoutInCell="1" allowOverlap="1" wp14:anchorId="648AF576" wp14:editId="41F78F8D">
                <wp:simplePos x="0" y="0"/>
                <wp:positionH relativeFrom="column">
                  <wp:posOffset>2047875</wp:posOffset>
                </wp:positionH>
                <wp:positionV relativeFrom="paragraph">
                  <wp:posOffset>36829</wp:posOffset>
                </wp:positionV>
                <wp:extent cx="1596390"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736A1" id="Straight Arrow Connector 1" o:spid="_x0000_s1026" type="#_x0000_t32" style="position:absolute;margin-left:161.25pt;margin-top:2.9pt;width:125.7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"/>
            </w:pict>
          </mc:Fallback>
        </mc:AlternateContent>
      </w:r>
    </w:p>
    <w:p w14:paraId="23D999B4" w14:textId="403D1C92" w:rsidR="00467FAC" w:rsidRDefault="00F62406">
      <w:pPr>
        <w:spacing w:after="0"/>
        <w:jc w:val="center"/>
        <w:rPr>
          <w:rFonts w:cs="Times New Roman"/>
          <w:b/>
          <w:bCs/>
        </w:rPr>
      </w:pPr>
      <w:r>
        <w:rPr>
          <w:rFonts w:cs="Times New Roman"/>
          <w:b/>
          <w:bCs/>
        </w:rPr>
        <w:t xml:space="preserve">PHẦN </w:t>
      </w:r>
      <w:r w:rsidR="001C45DB">
        <w:rPr>
          <w:rFonts w:cs="Times New Roman"/>
          <w:b/>
          <w:bCs/>
        </w:rPr>
        <w:t>I</w:t>
      </w:r>
    </w:p>
    <w:p w14:paraId="6DEA5139" w14:textId="77777777" w:rsidR="00467FAC" w:rsidRDefault="00F62406">
      <w:pPr>
        <w:spacing w:after="0"/>
        <w:jc w:val="center"/>
        <w:rPr>
          <w:rFonts w:cs="Times New Roman"/>
          <w:b/>
          <w:bCs/>
        </w:rPr>
      </w:pPr>
      <w:r>
        <w:rPr>
          <w:rFonts w:cs="Times New Roman"/>
          <w:b/>
          <w:bCs/>
        </w:rPr>
        <w:t>SỰ CẦN THIẾT XÂY DỰNG ĐỀ ÁN</w:t>
      </w:r>
    </w:p>
    <w:p w14:paraId="513AF8CF" w14:textId="77777777" w:rsidR="00467FAC" w:rsidRPr="001A7C54" w:rsidRDefault="00467FAC">
      <w:pPr>
        <w:spacing w:after="0"/>
        <w:jc w:val="center"/>
        <w:rPr>
          <w:rFonts w:cs="Times New Roman"/>
          <w:b/>
          <w:bCs/>
          <w:sz w:val="10"/>
          <w:szCs w:val="10"/>
        </w:rPr>
      </w:pPr>
    </w:p>
    <w:p w14:paraId="19BDA249" w14:textId="77777777" w:rsidR="00824CF5" w:rsidRPr="00DE1FF3" w:rsidRDefault="00824CF5" w:rsidP="000E254C">
      <w:pPr>
        <w:spacing w:before="60" w:after="60"/>
        <w:ind w:firstLine="720"/>
        <w:jc w:val="both"/>
        <w:rPr>
          <w:rFonts w:cs="Times New Roman"/>
          <w:b/>
          <w:bCs/>
        </w:rPr>
      </w:pPr>
      <w:r w:rsidRPr="00DE1FF3">
        <w:rPr>
          <w:rFonts w:cs="Times New Roman"/>
          <w:b/>
          <w:bCs/>
        </w:rPr>
        <w:t xml:space="preserve">I. CHỦ TRƯƠNG, ĐƯỜNG LỐI CỦA ĐẢNG </w:t>
      </w:r>
    </w:p>
    <w:p w14:paraId="1B07838B" w14:textId="77777777" w:rsidR="00824CF5" w:rsidRPr="00DE1FF3" w:rsidRDefault="00824CF5" w:rsidP="000E254C">
      <w:pPr>
        <w:widowControl w:val="0"/>
        <w:tabs>
          <w:tab w:val="left" w:pos="2780"/>
          <w:tab w:val="center" w:pos="4631"/>
        </w:tabs>
        <w:autoSpaceDE w:val="0"/>
        <w:autoSpaceDN w:val="0"/>
        <w:adjustRightInd w:val="0"/>
        <w:spacing w:before="60" w:after="60"/>
        <w:ind w:firstLine="720"/>
        <w:jc w:val="both"/>
        <w:rPr>
          <w:rFonts w:eastAsia="Calibri" w:cs="Times New Roman"/>
        </w:rPr>
      </w:pPr>
      <w:r w:rsidRPr="00DE1FF3">
        <w:rPr>
          <w:rFonts w:eastAsia="Calibri" w:cs="Times New Roman"/>
        </w:rPr>
        <w:t>Trong thời gian vừa qua, Trung ương đã ban hành nhiều Nghị quyết có  liên quan đến đất đai</w:t>
      </w:r>
      <w:r w:rsidRPr="00DE1FF3">
        <w:rPr>
          <w:rFonts w:eastAsia="Calibri" w:cs="Times New Roman"/>
          <w:vertAlign w:val="superscript"/>
        </w:rPr>
        <w:footnoteReference w:id="1"/>
      </w:r>
      <w:r w:rsidRPr="00DE1FF3">
        <w:rPr>
          <w:rFonts w:eastAsia="Calibri" w:cs="Times New Roman"/>
        </w:rPr>
        <w:t xml:space="preserve">. Trong đó, Nghị quyết số 18-NQ/TW </w:t>
      </w:r>
      <w:r w:rsidRPr="00DE1FF3">
        <w:rPr>
          <w:rFonts w:cs="Times New Roman"/>
        </w:rPr>
        <w:t>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r w:rsidRPr="00DE1FF3">
        <w:rPr>
          <w:rFonts w:eastAsia="Calibri" w:cs="Times New Roman"/>
        </w:rPr>
        <w:t xml:space="preserve"> đã đề ra nhiệm vụ, giải pháp “</w:t>
      </w:r>
      <w:r w:rsidRPr="00DE1FF3">
        <w:rPr>
          <w:rFonts w:cs="Times New Roman"/>
          <w:i/>
          <w:iCs/>
          <w:color w:val="000000"/>
          <w:shd w:val="clear" w:color="auto" w:fill="FFFFFF"/>
        </w:rPr>
        <w:t>Việc thu hồi đất phải tuân thủ </w:t>
      </w:r>
      <w:bookmarkStart w:id="0" w:name="tvpllink_khhhnejlqt_1"/>
      <w:r w:rsidRPr="00DE1FF3">
        <w:rPr>
          <w:rFonts w:cs="Times New Roman"/>
          <w:i/>
          <w:iCs/>
          <w:color w:val="000000"/>
          <w:shd w:val="clear" w:color="auto" w:fill="FFFFFF"/>
        </w:rPr>
        <w:t>Hiến pháp</w:t>
      </w:r>
      <w:bookmarkEnd w:id="0"/>
      <w:r w:rsidRPr="00DE1FF3">
        <w:rPr>
          <w:rFonts w:cs="Times New Roman"/>
          <w:i/>
          <w:iCs/>
          <w:color w:val="000000"/>
          <w:shd w:val="clear" w:color="auto" w:fill="FFFFFF"/>
        </w:rPr>
        <w:t> và pháp luật; chỉ được thực hiện sau khi phương án bồi thường, hỗ trợ, tái định cư được phê duyệt. Đối với trường hợp thu hồi đất mà phải bố trí tái định cư thì phải hoàn thành bố trí tái định cư trước khi thu hồi đất. Việc bồi thường, hỗ trợ, tái định cư phải đi trước một bước, bảo đảm công khai, minh bạch, hài hòa lợi ích của Nhà nước, người có đất bị thu hồi và nhà đầu tư theo quy định của </w:t>
      </w:r>
      <w:bookmarkStart w:id="1" w:name="tvpllink_khhhnejlqt_2"/>
      <w:r w:rsidRPr="00DE1FF3">
        <w:rPr>
          <w:rFonts w:cs="Times New Roman"/>
          <w:i/>
          <w:iCs/>
          <w:color w:val="000000"/>
          <w:shd w:val="clear" w:color="auto" w:fill="FFFFFF"/>
        </w:rPr>
        <w:t>Hiến pháp</w:t>
      </w:r>
      <w:bookmarkEnd w:id="1"/>
      <w:r w:rsidRPr="00DE1FF3">
        <w:rPr>
          <w:rFonts w:cs="Times New Roman"/>
          <w:i/>
          <w:iCs/>
          <w:color w:val="000000"/>
          <w:shd w:val="clear" w:color="auto" w:fill="FFFFFF"/>
        </w:rPr>
        <w:t> và pháp luật; có quy định cụ thể về bồi thường, hỗ trợ, tái định cư để sau khi thu hồi đất thì người dân có đất bị thu hồi phải có chỗ ở, bảo đảm cuộc sống bằng hoặc tốt hơn nơi ở cũ. Thực hiện có hiệu quả việc đào tạo nghề, tạo việc làm, tổ chức lại sản xuất, ổn định đời sống cho người có đất bị thu hồi. Tiếp tục thực hiện thí điểm và sớm tổng kết chủ trương tách dự án bồi thường, hỗ trợ, tái định cư ra khỏi dự án đầu tư để thực hiện trước ...</w:t>
      </w:r>
      <w:r w:rsidRPr="00DE1FF3">
        <w:rPr>
          <w:rFonts w:eastAsia="Calibri" w:cs="Times New Roman"/>
        </w:rPr>
        <w:t>” và “</w:t>
      </w:r>
      <w:r w:rsidRPr="00DE1FF3">
        <w:rPr>
          <w:rFonts w:cs="Times New Roman"/>
          <w:i/>
          <w:iCs/>
          <w:color w:val="000000"/>
          <w:shd w:val="clear" w:color="auto" w:fill="FFFFFF"/>
        </w:rPr>
        <w:t xml:space="preserve">Đổi mới, tăng cường công tác kiểm tra, giám sát của Đảng, thanh tra, kiểm tra, giám sát, kiểm soát của Nhà nước trong việc xây dựng, ban hành, tổ chức thực hiện cơ chế, chính sách về đất đai; giải quyết tranh chấp, khiếu nại, tố cáo liên quan đến đất đai; tăng cường phòng, chống tham nhũng, tiêu cực trong quản lý và sử dụng đất. Tăng cường kiểm soát quyền lực, thường xuyên kiểm tra, giám sát, thanh tra, kiểm toán việc quản lý, sử dụng đất đai, xử lý kịp thời các hành vi vi phạm pháp luật về đất đai; siết chặt kỷ luật, kỷ cương, phòng, chống </w:t>
      </w:r>
      <w:r w:rsidRPr="00DE1FF3">
        <w:rPr>
          <w:rFonts w:cs="Times New Roman"/>
          <w:i/>
          <w:iCs/>
          <w:color w:val="000000"/>
          <w:shd w:val="clear" w:color="auto" w:fill="FFFFFF"/>
        </w:rPr>
        <w:lastRenderedPageBreak/>
        <w:t>tham nhũng, tiêu cực trong lĩnh vực đất đai. Tiến hành kiểm tra, thanh tra trách nhiệm giải quyết khiếu nại, tố cáo của ngành, các cấp, thực hiện phương châm giải quyết triệt để tranh chấp về đất đai từ cơ sở, tránh vượt cấp lên Trung ương</w:t>
      </w:r>
      <w:r w:rsidRPr="00DE1FF3">
        <w:rPr>
          <w:rFonts w:eastAsia="Calibri" w:cs="Times New Roman"/>
        </w:rPr>
        <w:t xml:space="preserve">”. </w:t>
      </w:r>
    </w:p>
    <w:p w14:paraId="0A4E27BE" w14:textId="4262F35A" w:rsidR="00824CF5" w:rsidRPr="00DE1FF3" w:rsidRDefault="00824CF5" w:rsidP="000E254C">
      <w:pPr>
        <w:spacing w:before="60" w:after="60"/>
        <w:ind w:firstLine="720"/>
        <w:jc w:val="both"/>
        <w:rPr>
          <w:rFonts w:cs="Times New Roman"/>
        </w:rPr>
      </w:pPr>
      <w:r w:rsidRPr="00DE1FF3">
        <w:rPr>
          <w:rFonts w:cs="Times New Roman"/>
        </w:rPr>
        <w:t>Bên cạnh đó, một trong mười hai định hướng phát triển đất nước giai đoạn 2021 - 2030 theo Nghị quyết đại hội đại biểu toàn quốc lần thứ XIII của Đảng là “</w:t>
      </w:r>
      <w:r w:rsidRPr="00DE1FF3">
        <w:rPr>
          <w:rFonts w:cs="Times New Roman"/>
          <w:i/>
          <w:iCs/>
        </w:rPr>
        <w:t xml:space="preserve">Quản lý phát triển xã hội có hiệu quả, nghiêm minh, bảo đảm an ninh xã hội, an ninh con người; thực hiện tiến bộ và công bằng xã hội; quan tâm đến mọi người dân, bảo đảm chính sách lao động, việc làm, thu nhập, thực hiện tốt phúc lợi xã hội, an sinh xã hội. Không ngừng cải thiện toàn diện đời sống vật chất và tinh thần của </w:t>
      </w:r>
      <w:r w:rsidR="00DE1FF3" w:rsidRPr="00DE1FF3">
        <w:rPr>
          <w:rFonts w:cs="Times New Roman"/>
          <w:i/>
          <w:iCs/>
        </w:rPr>
        <w:t>N</w:t>
      </w:r>
      <w:r w:rsidRPr="00DE1FF3">
        <w:rPr>
          <w:rFonts w:cs="Times New Roman"/>
          <w:i/>
          <w:iCs/>
        </w:rPr>
        <w:t>hân dân”.</w:t>
      </w:r>
      <w:r w:rsidRPr="00DE1FF3">
        <w:rPr>
          <w:rFonts w:cs="Times New Roman"/>
        </w:rPr>
        <w:t xml:space="preserve"> Nghị quyết số 27-NQ/TW ngày 09/11/2022 của Ban Chấp hành Trung ương Đảng khóa XIII đã nhấn mạnh vai trò của hệ thống pháp luật và tư pháp trong việc đảm bảo công bằng xã hội, nâng cao quyền tiếp cận pháp luật của người dân, khẳng định: </w:t>
      </w:r>
      <w:r w:rsidRPr="00DE1FF3">
        <w:rPr>
          <w:rFonts w:cs="Times New Roman"/>
          <w:i/>
          <w:iCs/>
        </w:rPr>
        <w:t>“Lấy con người là trung tâm, mục tiêu, chủ thể và động lực phát triển đất nước; Nhà nước tôn trọng, bảo đảm, bảo vệ quyền con người, quyền công dân”</w:t>
      </w:r>
      <w:r w:rsidRPr="00DE1FF3">
        <w:rPr>
          <w:rFonts w:cs="Times New Roman"/>
        </w:rPr>
        <w:t xml:space="preserve">. </w:t>
      </w:r>
      <w:r w:rsidR="001A7C54" w:rsidRPr="00DE1FF3">
        <w:rPr>
          <w:rFonts w:cs="Times New Roman"/>
        </w:rPr>
        <w:t xml:space="preserve">Nghị quyết số 27-NQ/TW </w:t>
      </w:r>
      <w:r w:rsidRPr="00DE1FF3">
        <w:rPr>
          <w:rFonts w:cs="Times New Roman"/>
        </w:rPr>
        <w:t xml:space="preserve">cũng đã đưa ra các nhóm nhiệm vụ, giải pháp trợ giúp pháp lý được định hướng, yêu cầu như sau: </w:t>
      </w:r>
      <w:r w:rsidRPr="00DE1FF3">
        <w:rPr>
          <w:rFonts w:cs="Times New Roman"/>
          <w:i/>
          <w:iCs/>
        </w:rPr>
        <w:t>“Nâng cao vai trò, tính chuyên nghiệp và chất lượng trợ giúp pháp lý...; hiện đại hóa, tăng cường ứng dụng công nghệ thông tin trong hệ thống trợ giúp pháp lý; mở rộng đối tượng được trợ giúp pháp lý phù hợp với điều kiện của đất nước”</w:t>
      </w:r>
      <w:r w:rsidRPr="00DE1FF3">
        <w:rPr>
          <w:rFonts w:cs="Times New Roman"/>
        </w:rPr>
        <w:t>.</w:t>
      </w:r>
      <w:r w:rsidR="00275B82">
        <w:rPr>
          <w:rFonts w:cs="Times New Roman"/>
        </w:rPr>
        <w:t xml:space="preserve"> </w:t>
      </w:r>
      <w:r w:rsidR="008E6D2F" w:rsidRPr="008E6D2F">
        <w:rPr>
          <w:rFonts w:cs="Times New Roman"/>
        </w:rPr>
        <w:t xml:space="preserve">Nghị quyết số 66-NQ/TW ngày 30/4/2025 của Bộ Chính trị về đổi mới công tác xây dựng và thi hành pháp luật đáp ứng yêu cầu phát triển đất nước trong kỷ nguyên mới </w:t>
      </w:r>
      <w:r w:rsidR="00275B82" w:rsidRPr="001E302C">
        <w:rPr>
          <w:rFonts w:cs="Times New Roman"/>
          <w:color w:val="000000"/>
          <w:shd w:val="clear" w:color="auto" w:fill="FFFFFF"/>
        </w:rPr>
        <w:t xml:space="preserve">đã đề ra </w:t>
      </w:r>
      <w:r w:rsidR="00275B82">
        <w:rPr>
          <w:rFonts w:cs="Times New Roman"/>
          <w:color w:val="000000"/>
          <w:shd w:val="clear" w:color="auto" w:fill="FFFFFF"/>
        </w:rPr>
        <w:t xml:space="preserve">03 </w:t>
      </w:r>
      <w:r w:rsidR="00275B82" w:rsidRPr="001E302C">
        <w:rPr>
          <w:rFonts w:cs="Times New Roman"/>
          <w:color w:val="000000"/>
          <w:shd w:val="clear" w:color="auto" w:fill="FFFFFF"/>
        </w:rPr>
        <w:t>nhiệm vụ, giải pháp</w:t>
      </w:r>
      <w:r w:rsidR="00275B82">
        <w:rPr>
          <w:rFonts w:cs="Times New Roman"/>
          <w:color w:val="000000"/>
          <w:shd w:val="clear" w:color="auto" w:fill="FFFFFF"/>
        </w:rPr>
        <w:t xml:space="preserve"> liên quan đến công tác trợ giúp pháp lý:</w:t>
      </w:r>
      <w:r w:rsidR="00275B82" w:rsidRPr="001E302C">
        <w:rPr>
          <w:rFonts w:cs="Times New Roman"/>
          <w:color w:val="000000"/>
          <w:shd w:val="clear" w:color="auto" w:fill="FFFFFF"/>
        </w:rPr>
        <w:t xml:space="preserve"> “</w:t>
      </w:r>
      <w:r w:rsidR="00275B82" w:rsidRPr="001E302C">
        <w:rPr>
          <w:rFonts w:cs="Times New Roman"/>
          <w:i/>
          <w:color w:val="000000"/>
          <w:shd w:val="clear" w:color="auto" w:fill="FFFFFF"/>
        </w:rPr>
        <w:t>Thúc đẩy phát triển mạnh mẽ hệ thống dịch vụ pháp lý, hỗ trợ pháp lý, trợ giúp pháp lý, đăng ký biện pháp bảo đảm để người dân và doanh nghiệp dễ tiếp cận pháp luật, quản trị rủi ro pháp lý. Ưu tiên nguồn lực hỗ trợ pháp lý cho khu vực kinh tế tư nhân. Nghiên cứu hình thành chế định luật sư công và cơ chế có điều kiện cho phép viên chức được hành nghề luật sư</w:t>
      </w:r>
      <w:r w:rsidR="00275B82" w:rsidRPr="001E302C">
        <w:rPr>
          <w:rFonts w:cs="Times New Roman"/>
          <w:color w:val="000000"/>
          <w:shd w:val="clear" w:color="auto" w:fill="FFFFFF"/>
        </w:rPr>
        <w:t>”</w:t>
      </w:r>
      <w:r w:rsidR="00275B82">
        <w:rPr>
          <w:rFonts w:cs="Times New Roman"/>
          <w:color w:val="000000"/>
          <w:shd w:val="clear" w:color="auto" w:fill="FFFFFF"/>
        </w:rPr>
        <w:t xml:space="preserve">, </w:t>
      </w:r>
      <w:r w:rsidR="00275B82" w:rsidRPr="001E302C">
        <w:rPr>
          <w:rFonts w:cs="Times New Roman"/>
          <w:color w:val="000000"/>
          <w:shd w:val="clear" w:color="auto" w:fill="FFFFFF"/>
        </w:rPr>
        <w:t>“</w:t>
      </w:r>
      <w:r w:rsidR="00275B82" w:rsidRPr="00B44D59">
        <w:rPr>
          <w:rFonts w:cs="Times New Roman"/>
          <w:i/>
          <w:color w:val="000000"/>
          <w:shd w:val="clear" w:color="auto" w:fill="FFFFFF"/>
        </w:rPr>
        <w:t>Ứng dụng công nghệ số, chuyển đổi số đồng bộ trong phổ biến, giáo dục pháp luật, trợ giúp pháp lý, đăng ký biện pháp bảo đảm; lồng ghép nội dung phổ biến, giáo dục pháp luật vào phong trào </w:t>
      </w:r>
      <w:r w:rsidR="00275B82" w:rsidRPr="00B44D59">
        <w:rPr>
          <w:rFonts w:cs="Times New Roman"/>
          <w:i/>
          <w:iCs/>
          <w:color w:val="000000"/>
          <w:shd w:val="clear" w:color="auto" w:fill="FFFFFF"/>
        </w:rPr>
        <w:t>“học tập số</w:t>
      </w:r>
      <w:r w:rsidR="007C3798">
        <w:rPr>
          <w:rFonts w:cs="Times New Roman"/>
          <w:i/>
          <w:iCs/>
          <w:color w:val="000000"/>
          <w:shd w:val="clear" w:color="auto" w:fill="FFFFFF"/>
          <w:lang w:val="vi-VN"/>
        </w:rPr>
        <w:t>”</w:t>
      </w:r>
      <w:r w:rsidR="00275B82" w:rsidRPr="001E302C">
        <w:rPr>
          <w:rFonts w:cs="Times New Roman"/>
          <w:color w:val="000000"/>
          <w:shd w:val="clear" w:color="auto" w:fill="FFFFFF"/>
        </w:rPr>
        <w:t xml:space="preserve"> và “</w:t>
      </w:r>
      <w:r w:rsidR="00275B82" w:rsidRPr="00B44D59">
        <w:rPr>
          <w:rFonts w:cs="Times New Roman"/>
          <w:i/>
          <w:color w:val="000000"/>
          <w:shd w:val="clear" w:color="auto" w:fill="FFFFFF"/>
        </w:rPr>
        <w:t>Ưu tiên nguồn lực tương xứng cho công tác phổ biến, giáo dục pháp luật, trợ giúp pháp lý cho đối tượng đặc thù, yếu thế, đồng bào dân tộc thiểu số</w:t>
      </w:r>
      <w:r w:rsidR="00275B82" w:rsidRPr="001E302C">
        <w:rPr>
          <w:rFonts w:cs="Times New Roman"/>
          <w:color w:val="000000"/>
          <w:shd w:val="clear" w:color="auto" w:fill="FFFFFF"/>
        </w:rPr>
        <w:t>”.</w:t>
      </w:r>
      <w:r w:rsidR="00275B82">
        <w:rPr>
          <w:rFonts w:cs="Times New Roman"/>
          <w:color w:val="000000"/>
          <w:shd w:val="clear" w:color="auto" w:fill="FFFFFF"/>
        </w:rPr>
        <w:t xml:space="preserve"> </w:t>
      </w:r>
      <w:r w:rsidRPr="00DE1FF3">
        <w:rPr>
          <w:rFonts w:cs="Times New Roman"/>
        </w:rPr>
        <w:t xml:space="preserve">Thông báo số 108-TB/VPTW ngày 18/11/2024 </w:t>
      </w:r>
      <w:r w:rsidR="00420718">
        <w:rPr>
          <w:rFonts w:cs="Times New Roman"/>
        </w:rPr>
        <w:t xml:space="preserve">của Văn phòng trung ương Đảng về </w:t>
      </w:r>
      <w:r w:rsidRPr="00DE1FF3">
        <w:rPr>
          <w:rFonts w:cs="Times New Roman"/>
        </w:rPr>
        <w:t>kết luận của đồng chí Tổng Bí thư Tô Lâm tại buổi làm việc với ban cán sự đảng Bộ Tư pháp đã nhấn mạnh hoạt động trợ giúp pháp lý thời gian tới cần phải</w:t>
      </w:r>
      <w:r w:rsidRPr="00DE1FF3">
        <w:rPr>
          <w:rFonts w:cs="Times New Roman"/>
          <w:i/>
          <w:iCs/>
        </w:rPr>
        <w:t xml:space="preserve"> “Phát huy vai trò của </w:t>
      </w:r>
      <w:r w:rsidRPr="00DE1FF3">
        <w:rPr>
          <w:rFonts w:cs="Times New Roman"/>
          <w:bCs/>
          <w:i/>
          <w:iCs/>
        </w:rPr>
        <w:t>trợ giúp pháp lý</w:t>
      </w:r>
      <w:r w:rsidRPr="00DE1FF3">
        <w:rPr>
          <w:rFonts w:cs="Times New Roman"/>
          <w:i/>
          <w:iCs/>
        </w:rPr>
        <w:t xml:space="preserve"> trong thực hiện chính sách an sinh xã hội”.</w:t>
      </w:r>
      <w:r w:rsidRPr="00DE1FF3">
        <w:rPr>
          <w:rFonts w:cs="Times New Roman"/>
        </w:rPr>
        <w:t xml:space="preserve"> Tại tỉnh Hà Tĩnh, Chương trình hành động số 24-CTr/TU ngày 07/02/2023 của Ban Chấp hành Đảng bộ tỉnh đã nhấn mạnh nhiệm vụ </w:t>
      </w:r>
      <w:r w:rsidRPr="00DE1FF3">
        <w:rPr>
          <w:rFonts w:cs="Times New Roman"/>
          <w:i/>
          <w:iCs/>
        </w:rPr>
        <w:t xml:space="preserve">xây dựng và nâng cao năng lực của hệ thống dịch vụ pháp lý, trợ giúp pháp lý và hỗ trợ pháp lý để người dân và </w:t>
      </w:r>
      <w:r w:rsidRPr="001A7C54">
        <w:rPr>
          <w:rFonts w:cs="Times New Roman"/>
          <w:i/>
          <w:iCs/>
          <w:spacing w:val="-2"/>
        </w:rPr>
        <w:t xml:space="preserve">doanh nghiệp dễ tiếp cận pháp luật. Nâng cao vai trò, tính chuyên nghiệp và </w:t>
      </w:r>
      <w:r w:rsidRPr="001A7C54">
        <w:rPr>
          <w:rFonts w:cs="Times New Roman"/>
          <w:i/>
          <w:iCs/>
          <w:spacing w:val="-2"/>
        </w:rPr>
        <w:lastRenderedPageBreak/>
        <w:t>chất lượng trợ giúp pháp lý, nhất là trong hoạt động tố tụng tư pháp; hiện đại hóa, tăng cường ứng dụng công nghệ thông tin trong hoạt động trợ giúp pháp lý.</w:t>
      </w:r>
      <w:r w:rsidRPr="00DE1FF3">
        <w:rPr>
          <w:rFonts w:cs="Times New Roman"/>
        </w:rPr>
        <w:t xml:space="preserve"> </w:t>
      </w:r>
    </w:p>
    <w:p w14:paraId="2030190D" w14:textId="302F23CC" w:rsidR="003E07A5" w:rsidRPr="003E07A5" w:rsidRDefault="003E07A5" w:rsidP="009163D7">
      <w:pPr>
        <w:spacing w:before="60" w:after="60"/>
        <w:ind w:firstLine="567"/>
        <w:jc w:val="both"/>
        <w:rPr>
          <w:rFonts w:cs="Times New Roman"/>
        </w:rPr>
      </w:pPr>
      <w:r>
        <w:rPr>
          <w:rFonts w:eastAsia="Calibri" w:cs="Times New Roman"/>
        </w:rPr>
        <w:t>Với việc ban hành các văn bản nêu trên, đã thể hiện sự quan tâm, chỉ đạo sâu sắc của Đảng</w:t>
      </w:r>
      <w:r w:rsidR="009163D7">
        <w:rPr>
          <w:rFonts w:eastAsia="Calibri" w:cs="Times New Roman"/>
        </w:rPr>
        <w:t xml:space="preserve"> đến công tác thu hồi, bồi thường, hỗ trợ, tái định cư và công tác trợ giúp pháp lý cho người dân. Do đó, cần </w:t>
      </w:r>
      <w:r w:rsidR="0051028F">
        <w:rPr>
          <w:rFonts w:eastAsia="Calibri" w:cs="Times New Roman"/>
        </w:rPr>
        <w:t xml:space="preserve">cụ thể hóa các quan điểm, chủ trương, chính sách trên </w:t>
      </w:r>
      <w:r w:rsidR="0051028F">
        <w:rPr>
          <w:rFonts w:cs="Times New Roman"/>
        </w:rPr>
        <w:t>để góp phần đảm bảo quyền lợi của người dân và giúp ổn định trật tự xã hội, thúc đẩy sự phát triển bền vững của địa phương.</w:t>
      </w:r>
    </w:p>
    <w:p w14:paraId="78FE1895" w14:textId="7B0594F3" w:rsidR="00824CF5" w:rsidRPr="000E254C" w:rsidRDefault="00824CF5" w:rsidP="000E254C">
      <w:pPr>
        <w:spacing w:before="60" w:after="60"/>
        <w:ind w:firstLine="720"/>
        <w:jc w:val="both"/>
        <w:rPr>
          <w:b/>
          <w:bCs/>
        </w:rPr>
      </w:pPr>
      <w:r w:rsidRPr="000E254C">
        <w:rPr>
          <w:b/>
          <w:bCs/>
        </w:rPr>
        <w:t xml:space="preserve">II. CƠ SỞ PHÁP LÝ </w:t>
      </w:r>
    </w:p>
    <w:p w14:paraId="47020656" w14:textId="43C06DAF" w:rsidR="00824CF5" w:rsidRPr="000E254C" w:rsidRDefault="00824CF5" w:rsidP="000E254C">
      <w:pPr>
        <w:spacing w:before="60" w:after="60"/>
        <w:ind w:firstLine="720"/>
        <w:jc w:val="both"/>
        <w:rPr>
          <w:spacing w:val="-4"/>
        </w:rPr>
      </w:pPr>
      <w:r w:rsidRPr="000E254C">
        <w:rPr>
          <w:spacing w:val="-4"/>
        </w:rPr>
        <w:t xml:space="preserve">Đề án này được xây dựng dựa trên </w:t>
      </w:r>
      <w:r w:rsidR="001A7C54">
        <w:rPr>
          <w:spacing w:val="-4"/>
        </w:rPr>
        <w:t>c</w:t>
      </w:r>
      <w:r w:rsidRPr="000E254C">
        <w:rPr>
          <w:spacing w:val="-4"/>
        </w:rPr>
        <w:t xml:space="preserve">ác cơ sở pháp lý bao gồm: </w:t>
      </w:r>
    </w:p>
    <w:p w14:paraId="33B9F4F9" w14:textId="77777777" w:rsidR="00824CF5" w:rsidRPr="000E254C" w:rsidRDefault="00824CF5" w:rsidP="000E254C">
      <w:pPr>
        <w:spacing w:before="60" w:after="60"/>
        <w:ind w:firstLine="720"/>
        <w:jc w:val="both"/>
      </w:pPr>
      <w:r w:rsidRPr="000E254C">
        <w:t xml:space="preserve">- Luật Tổ chức chính quyền địa phương năm 2025; </w:t>
      </w:r>
    </w:p>
    <w:p w14:paraId="7FF7C53A" w14:textId="751AFDDD" w:rsidR="00824CF5" w:rsidRPr="000E254C" w:rsidRDefault="00824CF5" w:rsidP="000E254C">
      <w:pPr>
        <w:spacing w:before="60" w:after="60"/>
        <w:ind w:firstLine="720"/>
        <w:jc w:val="both"/>
      </w:pPr>
      <w:r w:rsidRPr="000E254C">
        <w:t xml:space="preserve">- Luật Trợ giúp pháp lý năm 2017; </w:t>
      </w:r>
    </w:p>
    <w:p w14:paraId="5F563AEE" w14:textId="77777777" w:rsidR="00824CF5" w:rsidRPr="000E254C" w:rsidRDefault="00824CF5" w:rsidP="000E254C">
      <w:pPr>
        <w:spacing w:before="60" w:after="60"/>
        <w:ind w:firstLine="720"/>
        <w:jc w:val="both"/>
      </w:pPr>
      <w:r w:rsidRPr="000E254C">
        <w:t>- Luật Đất đai năm 2024;</w:t>
      </w:r>
    </w:p>
    <w:p w14:paraId="0A1F95DB" w14:textId="77777777" w:rsidR="00824CF5" w:rsidRPr="000E254C" w:rsidRDefault="00824CF5" w:rsidP="000E254C">
      <w:pPr>
        <w:spacing w:before="60" w:after="60"/>
        <w:ind w:firstLine="720"/>
        <w:jc w:val="both"/>
      </w:pPr>
      <w:r w:rsidRPr="000E254C">
        <w:t>- Luật Cư trú năm 2020;</w:t>
      </w:r>
    </w:p>
    <w:p w14:paraId="78C49A6B" w14:textId="77777777" w:rsidR="00824CF5" w:rsidRPr="000E254C" w:rsidRDefault="00824CF5" w:rsidP="000E254C">
      <w:pPr>
        <w:spacing w:before="60" w:after="60"/>
        <w:ind w:firstLine="720"/>
        <w:jc w:val="both"/>
      </w:pPr>
      <w:r w:rsidRPr="000E254C">
        <w:t>- Luật Khiếu nại năm 2011;</w:t>
      </w:r>
    </w:p>
    <w:p w14:paraId="2964ECFD" w14:textId="77777777" w:rsidR="00824CF5" w:rsidRPr="000E254C" w:rsidRDefault="00824CF5" w:rsidP="000E254C">
      <w:pPr>
        <w:spacing w:before="60" w:after="60"/>
        <w:ind w:firstLine="720"/>
        <w:jc w:val="both"/>
      </w:pPr>
      <w:r w:rsidRPr="000E254C">
        <w:t>- Nghị định số 144/2017/NĐ-CP ngày 15/12/2017 của Chính phủ quy định chi tiết một số điều của Luật trợ giúp pháp lý;</w:t>
      </w:r>
    </w:p>
    <w:p w14:paraId="1FE471F7" w14:textId="77777777" w:rsidR="00824CF5" w:rsidRPr="000E254C" w:rsidRDefault="00824CF5" w:rsidP="000E254C">
      <w:pPr>
        <w:spacing w:before="60" w:after="60"/>
        <w:ind w:firstLine="720"/>
        <w:jc w:val="both"/>
      </w:pPr>
      <w:r w:rsidRPr="000E254C">
        <w:t>- Nghị định số 102/2024/NĐ-CP ngày 30/7/2024 của Chính phủ quy định chi tiết thi hành một số điều của Luật Đất đai;</w:t>
      </w:r>
    </w:p>
    <w:p w14:paraId="19F4D238" w14:textId="173880A4" w:rsidR="00824CF5" w:rsidRDefault="00824CF5" w:rsidP="000E254C">
      <w:pPr>
        <w:spacing w:before="60" w:after="60"/>
        <w:ind w:firstLine="720"/>
        <w:jc w:val="both"/>
      </w:pPr>
      <w:r w:rsidRPr="000E254C">
        <w:t>- Nghị định số 88/2024/NĐ-CP  ngày 15/7/2024 của Chính phủ quy định về bồi thường, hỗ trợ, tái định cư khi nhà nước thu hồi đất;</w:t>
      </w:r>
    </w:p>
    <w:p w14:paraId="6F83D4AB" w14:textId="45B5D49E" w:rsidR="007577A7" w:rsidRPr="006D77F2" w:rsidRDefault="007577A7" w:rsidP="007577A7">
      <w:pPr>
        <w:spacing w:before="60" w:after="60"/>
        <w:ind w:firstLine="720"/>
        <w:jc w:val="both"/>
        <w:rPr>
          <w:rFonts w:cs="Times New Roman"/>
          <w:shd w:val="clear" w:color="auto" w:fill="FFFFFF"/>
        </w:rPr>
      </w:pPr>
      <w:r w:rsidRPr="006D77F2">
        <w:rPr>
          <w:rFonts w:cs="Times New Roman"/>
        </w:rPr>
        <w:t xml:space="preserve">- Nghị định số 121/2025/NĐ-CP ngày 11/6/2025 của Chính phủ </w:t>
      </w:r>
      <w:r w:rsidRPr="006D77F2">
        <w:rPr>
          <w:rFonts w:cs="Times New Roman"/>
          <w:shd w:val="clear" w:color="auto" w:fill="FFFFFF"/>
        </w:rPr>
        <w:t>quy định về phân quyền, phân cấp trong lĩnh vực quản lý nhà nước của Bộ Tư pháp</w:t>
      </w:r>
      <w:r w:rsidR="006D77F2" w:rsidRPr="006D77F2">
        <w:rPr>
          <w:rFonts w:cs="Times New Roman"/>
          <w:shd w:val="clear" w:color="auto" w:fill="FFFFFF"/>
        </w:rPr>
        <w:t>;</w:t>
      </w:r>
    </w:p>
    <w:p w14:paraId="731CB53E" w14:textId="076FB08E" w:rsidR="002121F0" w:rsidRPr="006D77F2" w:rsidRDefault="002121F0" w:rsidP="002121F0">
      <w:pPr>
        <w:spacing w:before="60" w:after="60"/>
        <w:ind w:firstLine="720"/>
        <w:jc w:val="both"/>
        <w:rPr>
          <w:rFonts w:cs="Times New Roman"/>
        </w:rPr>
      </w:pPr>
      <w:r w:rsidRPr="006D77F2">
        <w:rPr>
          <w:rFonts w:cs="Times New Roman"/>
        </w:rPr>
        <w:t xml:space="preserve">- Nghị định số 151/2025/NĐ-CP ngày 12/6/2025 của Chính phủ </w:t>
      </w:r>
      <w:r w:rsidRPr="006D77F2">
        <w:rPr>
          <w:rFonts w:cs="Times New Roman"/>
          <w:shd w:val="clear" w:color="auto" w:fill="FFFFFF"/>
          <w:lang w:val="vi-VN"/>
        </w:rPr>
        <w:t>quy định về phân định thẩm quyền của chính quyền địa phương 02 cấp, phân quyền, phân cấp trong lĩnh vực đất đai</w:t>
      </w:r>
      <w:r w:rsidRPr="006D77F2">
        <w:rPr>
          <w:rFonts w:cs="Times New Roman"/>
          <w:shd w:val="clear" w:color="auto" w:fill="FFFFFF"/>
        </w:rPr>
        <w:t>;</w:t>
      </w:r>
    </w:p>
    <w:p w14:paraId="6DABC33B" w14:textId="17DF990B" w:rsidR="002121F0" w:rsidRPr="006D77F2" w:rsidRDefault="002121F0" w:rsidP="000E254C">
      <w:pPr>
        <w:spacing w:before="60" w:after="60"/>
        <w:ind w:firstLine="720"/>
        <w:jc w:val="both"/>
        <w:rPr>
          <w:rFonts w:cs="Times New Roman"/>
          <w:shd w:val="clear" w:color="auto" w:fill="FFFFFF"/>
        </w:rPr>
      </w:pPr>
      <w:r w:rsidRPr="006D77F2">
        <w:t xml:space="preserve">- Nghị định số 226/2025/NĐ-CP ngày 15/8/2025 của Chính phủ </w:t>
      </w:r>
      <w:r w:rsidRPr="006D77F2">
        <w:rPr>
          <w:rFonts w:cs="Times New Roman"/>
          <w:shd w:val="clear" w:color="auto" w:fill="FFFFFF"/>
        </w:rPr>
        <w:t>sửa đổi, bổ sung một số điều của các nghị định quy định chi tiết thi hành </w:t>
      </w:r>
      <w:bookmarkStart w:id="2" w:name="tvpllink_spowirtlzs_1"/>
      <w:r w:rsidRPr="006D77F2">
        <w:rPr>
          <w:rFonts w:cs="Times New Roman"/>
          <w:shd w:val="clear" w:color="auto" w:fill="FFFFFF"/>
        </w:rPr>
        <w:fldChar w:fldCharType="begin"/>
      </w:r>
      <w:r w:rsidRPr="006D77F2">
        <w:rPr>
          <w:rFonts w:cs="Times New Roman"/>
          <w:shd w:val="clear" w:color="auto" w:fill="FFFFFF"/>
        </w:rPr>
        <w:instrText xml:space="preserve"> HYPERLINK "https://thuvienphapluat.vn/van-ban/Bat-dong-san/Luat-Dat-dai-2024-31-2024-QH15-523642.aspx" \t "_blank" </w:instrText>
      </w:r>
      <w:r w:rsidRPr="006D77F2">
        <w:rPr>
          <w:rFonts w:cs="Times New Roman"/>
          <w:shd w:val="clear" w:color="auto" w:fill="FFFFFF"/>
        </w:rPr>
        <w:fldChar w:fldCharType="separate"/>
      </w:r>
      <w:r w:rsidRPr="006D77F2">
        <w:rPr>
          <w:rStyle w:val="Hyperlink"/>
          <w:rFonts w:cs="Times New Roman"/>
          <w:color w:val="auto"/>
          <w:u w:val="none"/>
          <w:shd w:val="clear" w:color="auto" w:fill="FFFFFF"/>
        </w:rPr>
        <w:t>Luật Đất đai</w:t>
      </w:r>
      <w:r w:rsidRPr="006D77F2">
        <w:rPr>
          <w:rFonts w:cs="Times New Roman"/>
          <w:shd w:val="clear" w:color="auto" w:fill="FFFFFF"/>
        </w:rPr>
        <w:fldChar w:fldCharType="end"/>
      </w:r>
      <w:bookmarkEnd w:id="2"/>
      <w:r w:rsidRPr="006D77F2">
        <w:rPr>
          <w:rFonts w:cs="Times New Roman"/>
          <w:shd w:val="clear" w:color="auto" w:fill="FFFFFF"/>
        </w:rPr>
        <w:t>;</w:t>
      </w:r>
    </w:p>
    <w:p w14:paraId="60317EBD" w14:textId="7423A4C4" w:rsidR="00824CF5" w:rsidRPr="006D77F2" w:rsidRDefault="00824CF5" w:rsidP="000E254C">
      <w:pPr>
        <w:spacing w:before="60" w:after="60"/>
        <w:ind w:firstLine="720"/>
        <w:jc w:val="both"/>
      </w:pPr>
      <w:r w:rsidRPr="006D77F2">
        <w:t>- Quyết định số 24/2024/QĐ-UBND ngày 18/10/2024 của UBND tỉnh Hà Tĩnh ban hành quy định về bồi thường, hỗ trợ, tái định cư khi Nhà nước thu hồi đất trên địa bàn tỉnh Hà Tĩnh;</w:t>
      </w:r>
    </w:p>
    <w:p w14:paraId="1674EB17" w14:textId="43E939A5" w:rsidR="002121F0" w:rsidRPr="006D77F2" w:rsidRDefault="002121F0" w:rsidP="000E254C">
      <w:pPr>
        <w:spacing w:before="60" w:after="60"/>
        <w:ind w:firstLine="720"/>
        <w:jc w:val="both"/>
        <w:rPr>
          <w:rFonts w:cs="Times New Roman"/>
        </w:rPr>
      </w:pPr>
      <w:r w:rsidRPr="006D77F2">
        <w:rPr>
          <w:rFonts w:cs="Times New Roman"/>
          <w:shd w:val="clear" w:color="auto" w:fill="FFFFFF"/>
        </w:rPr>
        <w:t>- Quyết định số 43/2025/QĐ-UBND ngày 24/7/2025 của UBND tỉnh Hà Tĩnh sửa đổi, bổ sung quy định ban hành kèm theo các Quyết định quy định chi tiết thi hành Luật Đất đai.</w:t>
      </w:r>
    </w:p>
    <w:p w14:paraId="65D8150A" w14:textId="77777777" w:rsidR="00824CF5" w:rsidRPr="000E254C" w:rsidRDefault="00824CF5" w:rsidP="000E254C">
      <w:pPr>
        <w:spacing w:before="60" w:after="60"/>
        <w:ind w:firstLine="720"/>
        <w:jc w:val="both"/>
      </w:pPr>
      <w:r w:rsidRPr="000E254C">
        <w:t xml:space="preserve">Những văn bản trên đã quy định trách nhiệm của chính quyền địa phương trong việc tổ chức thi hành pháp luật, đảm bảo các điều kiện cần thiết để thực hiện trợ giúp pháp lý cho người dân trong việc thu hồi đất, bồi thường, hỗ trợ, tái định </w:t>
      </w:r>
      <w:r w:rsidRPr="000E254C">
        <w:lastRenderedPageBreak/>
        <w:t>cư. Điều này đặt ra yêu cầu khách quan đối với tỉnh Hà Tĩnh trong việc triển khai đề án nhằm đáp ứng yêu cầu thực tế và đảm bảo quyền và lợi ích hợp pháp của người dân.</w:t>
      </w:r>
    </w:p>
    <w:p w14:paraId="746EED7F" w14:textId="77777777" w:rsidR="000E254C" w:rsidRPr="000E254C" w:rsidRDefault="000E254C" w:rsidP="000E254C">
      <w:pPr>
        <w:spacing w:before="60" w:after="60"/>
        <w:ind w:firstLine="720"/>
        <w:jc w:val="both"/>
        <w:rPr>
          <w:b/>
          <w:bCs/>
        </w:rPr>
      </w:pPr>
      <w:r w:rsidRPr="000E254C">
        <w:rPr>
          <w:b/>
          <w:bCs/>
        </w:rPr>
        <w:t>III. THỰC TRẠNG CÔNG TÁC TRỢ GIÚP PHÁP LÝ VỀ THU HỒI, BỒI THƯỜNG, HỖ TRỢ, TÁI ĐỊNH CƯ TRÊN ĐỊA BÀN TỈNH</w:t>
      </w:r>
    </w:p>
    <w:p w14:paraId="5E9A2708" w14:textId="77777777" w:rsidR="000E254C" w:rsidRPr="000E254C" w:rsidRDefault="000E254C" w:rsidP="000E254C">
      <w:pPr>
        <w:spacing w:before="60" w:after="60"/>
        <w:ind w:firstLine="720"/>
        <w:jc w:val="both"/>
        <w:rPr>
          <w:b/>
          <w:bCs/>
        </w:rPr>
      </w:pPr>
      <w:r w:rsidRPr="000E254C">
        <w:rPr>
          <w:b/>
          <w:bCs/>
        </w:rPr>
        <w:t>1. Kết quả thực hiện</w:t>
      </w:r>
    </w:p>
    <w:p w14:paraId="5AD84E86" w14:textId="5E1BCF7D" w:rsidR="000E254C" w:rsidRPr="000E254C" w:rsidRDefault="000E254C" w:rsidP="000E254C">
      <w:pPr>
        <w:spacing w:before="60" w:after="60"/>
        <w:ind w:firstLine="720"/>
        <w:jc w:val="both"/>
      </w:pPr>
      <w:r w:rsidRPr="000E254C">
        <w:t>Qua 27 năm hình thành và phát triển, đặc biệt từ sau 7 năm triển khai thi hành Luật Trợ giúp pháp lý 2017 đến nay, công tác trợ giúp pháp lý trên địa bàn tỉnh đã đạt được nhiều kết quả. Giai đoạn 2018 - 2024, toàn tỉnh đã thực hiệ</w:t>
      </w:r>
      <w:r w:rsidR="00420718">
        <w:t xml:space="preserve">n 6.922 </w:t>
      </w:r>
      <w:r w:rsidRPr="000E254C">
        <w:t xml:space="preserve">vụ việc  trợ giúp pháp lý (Trong đó: 5.384 vụ việc tư vấn, hướng dẫn pháp luật, 1.538 vụ việc tham gia tố tụng và đại diện ngoài tố tụng). Đồng thời, </w:t>
      </w:r>
      <w:r w:rsidR="007A7199">
        <w:t xml:space="preserve">đã </w:t>
      </w:r>
      <w:r w:rsidR="007A7199" w:rsidRPr="000E254C">
        <w:t>triển khai 819 cuộc</w:t>
      </w:r>
      <w:r w:rsidR="007A7199">
        <w:t xml:space="preserve"> </w:t>
      </w:r>
      <w:r w:rsidR="007A7199" w:rsidRPr="000E254C">
        <w:t>truyền thông về trợ giúp pháp lý</w:t>
      </w:r>
      <w:r w:rsidRPr="000E254C">
        <w:t>. Đặc biệt sau khi xảy ra sự cố môi trường</w:t>
      </w:r>
      <w:r w:rsidR="00817973">
        <w:t xml:space="preserve"> biển</w:t>
      </w:r>
      <w:r w:rsidRPr="000E254C">
        <w:t xml:space="preserve"> dẫn đến nhiều khiếu nại, khiếu kiện trên địa bàn Khu kinh tế Vũng Áng, Đề án trợ giúp pháp lý cho công nhân và Nhân dân tại Khu kinh tế Vũng Áng đã được triển khai thực hiện hàng năm nhằm tuyên truyền, giải đáp một số chính sách, pháp luật liên quan đến các nội dung dân sự, đất đai, hình sự những vấn đề pháp lý thường phát sinh tại địa bàn. Từ năm </w:t>
      </w:r>
      <w:r w:rsidR="00737D58">
        <w:t>2021</w:t>
      </w:r>
      <w:r w:rsidRPr="000E254C">
        <w:t xml:space="preserve"> đến nay, đã thực hiện truyền thông về trợ giúp pháp lý tại các xã, phường thuộc Khu kinh tế Vũng Áng </w:t>
      </w:r>
      <w:r w:rsidR="00737D58">
        <w:t>64</w:t>
      </w:r>
      <w:r w:rsidRPr="000E254C">
        <w:t xml:space="preserve"> cuộc, tư vấn hướng dẫn</w:t>
      </w:r>
      <w:r w:rsidR="00737D58">
        <w:t xml:space="preserve"> 322 </w:t>
      </w:r>
      <w:r w:rsidRPr="000E254C">
        <w:t xml:space="preserve">vụ việc . </w:t>
      </w:r>
    </w:p>
    <w:p w14:paraId="374944BF" w14:textId="3C31661E" w:rsidR="000E254C" w:rsidRPr="000E254C" w:rsidRDefault="000E254C" w:rsidP="00F03567">
      <w:pPr>
        <w:spacing w:before="60" w:after="60"/>
        <w:ind w:firstLine="720"/>
        <w:jc w:val="both"/>
      </w:pPr>
      <w:r w:rsidRPr="000E254C">
        <w:t xml:space="preserve">Công tác trợ giúp pháp lý cho người dân trên địa bàn tỉnh Hà Tĩnh thời gian qua đã có nhiều chuyển biến tích cực, thể hiện sự nỗ lực không ngừng của các cơ quan chức năng trong việc đảm bảo quyền và lợi ích hợp pháp của người dân. </w:t>
      </w:r>
      <w:r w:rsidR="00F03567">
        <w:t xml:space="preserve">Trong thời gian tới, với mục tiêu xây dựng tỉnh Hà Tĩnh trở thành một trong những cực phát triển của vùng Bắc Trung bộ và Duyên hải miền trung, Tỉnh đã, đang và tiếp tục thu hút đầu tư mạnh mẽ với nhiều dự án kinh tế lớn, tăng cường </w:t>
      </w:r>
      <w:r w:rsidRPr="000E254C">
        <w:t>xây dựng hạ tầng giao thông, khu công nghiệp, khu đô thị và các công trình công cộng (Điển hình các dự án trọng điểm: Đường bộ Cao tốc Bắc - Nam, Dự án Đường dây điện 500kV, Dự án Cụm công nghiệp Cẩm Nhượng, Dự án Xây dựng cấp nước cho Khu kinh tế Vũng Áng...). Trong giai đoạn đầu, các dự án này sẽ tập trung vào công tác thu hồi đất, giải phóng mặt bằng, bồi thường và tái định cư. Việc ảnh hưởng đến quyền và lợi ích của những người dân tại địa phương có các dự án này dẫn đến nguy cơ phát sinh các vụ việc khiếu nại, khiếu kiện sẽ có chiều hướng gia tăng hơn nữa</w:t>
      </w:r>
      <w:r w:rsidR="007A7199">
        <w:t xml:space="preserve"> trong thời gian tới</w:t>
      </w:r>
      <w:r w:rsidRPr="000E254C">
        <w:t>.</w:t>
      </w:r>
    </w:p>
    <w:p w14:paraId="10DF139A" w14:textId="417B49EC" w:rsidR="000E254C" w:rsidRPr="000E254C" w:rsidRDefault="000E254C" w:rsidP="000E254C">
      <w:pPr>
        <w:spacing w:before="60" w:after="60"/>
        <w:ind w:firstLine="720"/>
        <w:jc w:val="both"/>
      </w:pPr>
      <w:r w:rsidRPr="000E254C">
        <w:t>Phần lớn các vấn đề pháp lý, vướng mắc pháp luật tại các dự án này mà người dân cần được giải đáp và hỗ trợ liên quan về chính sách bồi thường, hỗ trợ tái định cư, phương án bồi thường, mức giá bồi thường, quỹ đất tái định cư, chính sách hỗ trợ chuyển đổi nghề nghiệp,…Điển hình, trong năm qua, toàn tỉnh Hà Tĩnh đã tiếp nhận 1.131 đơn khiếu nại</w:t>
      </w:r>
      <w:r>
        <w:t xml:space="preserve"> </w:t>
      </w:r>
      <w:r w:rsidRPr="000E254C">
        <w:t xml:space="preserve">(chiếm </w:t>
      </w:r>
      <w:r w:rsidR="001A7C54">
        <w:t xml:space="preserve">74 </w:t>
      </w:r>
      <w:r w:rsidRPr="000E254C">
        <w:t xml:space="preserve">% trên tổng số đơn khiếu nại </w:t>
      </w:r>
      <w:r w:rsidRPr="000E254C">
        <w:lastRenderedPageBreak/>
        <w:t>trên toàn tỉnh) liên quan đến lĩnh vực đất đai, thu hồi đất, bồi thường, giải phóng mặt bằng. Đây là nhóm khiếu nại chiếm tỷ lệ cao nhất, phản ánh sự quan tâm lớn của người dân đối với chính sách bồi thường và hỗ trợ tái định cư. Huyện có số lượng đơn khiếu nại nhiều nhất là Cẩm Xuyên với 201 đơn (chiếm 17,8% trên toàn tỉnh liên quan khiếu nại về đất đai, thu hồi đất, bồi thường, hỗ trợ tái định cư) là địa phương có nhiều dự án triển khai (Đường bộ Cao tốc Bắc - Nam, Dự án Đường dây điện 500kV, Dự án Cụm công nghiệp Cẩm Nhượng…) cho thấy mức độ ảnh hưởng của các dự án đến tâm lý, đời sống người dân tại địa phương có các dự án này. Việc này sẽ gây ảnh hưởng đến tiến độ bàn giao mặt bằng, tiến độ thực hiện các dự án, gây áp lực lên cơ quan nhà nước trong quá trình giải quyết và làm chậm tiến trình phát triển kinh tế - xã hội tại địa phương.</w:t>
      </w:r>
    </w:p>
    <w:p w14:paraId="58FFC7F8" w14:textId="4A4A75BE" w:rsidR="000E254C" w:rsidRPr="000E254C" w:rsidRDefault="000E254C" w:rsidP="000E254C">
      <w:pPr>
        <w:spacing w:before="60" w:after="60"/>
        <w:ind w:firstLine="720"/>
        <w:jc w:val="both"/>
      </w:pPr>
      <w:r w:rsidRPr="000E254C">
        <w:t>Nhận thấy những vướng mắc của người dân hầu hết do hiểu biết về pháp luật còn hạn chế và chưa nắm rõ quyền lợi của mình trong các vấn đề bồi thường, hỗ trợ tái định cư. Nguyên nhân chủ yếu do công tác tuyên truyền, giải thích về các chính sách, quy định pháp luật về bồi thường, hỗ trợ, tái định cư chưa thực hiện đầy đủ, hiệu quả, dẫn đến sự hiểu nhầm và lo lắng của người dân. Điều này đặt ra yêu cầu cấp thiết phải nâng cao nhận thức pháp luật cho người dân về chính sách thu hồi, bồi thường, hỗ trợ tái định cư tại các dự án trên địa bàn tỉnh nhằm kịp thời hỗ trợ người dân trong việc tiếp cận pháp luật và bảo vệ quyền lợi chính đáng của chính bản thân họ.</w:t>
      </w:r>
    </w:p>
    <w:p w14:paraId="67A76ACE" w14:textId="77777777" w:rsidR="000E254C" w:rsidRPr="000E254C" w:rsidRDefault="000E254C" w:rsidP="000E254C">
      <w:pPr>
        <w:spacing w:before="60" w:after="60"/>
        <w:ind w:firstLine="720"/>
        <w:jc w:val="both"/>
      </w:pPr>
      <w:r w:rsidRPr="000E254C">
        <w:t>Để đạt được mục tiêu này, cần tăng cường công tác trợ giúp pháp lý về thu hồi, bồi thường, hỗ trợ, tái định cư cho Nhân dân tại các dự án, đồng thời nâng cao trách nhiệm của các cơ quan liên quan trong việc hỗ trợ, giải thích và giải quyết kịp thời những vướng mắc nhằm giảm thiểu tranh chấp, đảm bảo quyền lợi cho người dân và thúc đẩy phát triển kinh tế - xã hội tỉnh nhà.</w:t>
      </w:r>
    </w:p>
    <w:p w14:paraId="1CB94864" w14:textId="77777777" w:rsidR="000E254C" w:rsidRPr="001A7C54" w:rsidRDefault="000E254C" w:rsidP="000E254C">
      <w:pPr>
        <w:spacing w:before="60" w:after="60"/>
        <w:ind w:firstLine="720"/>
        <w:jc w:val="both"/>
        <w:rPr>
          <w:b/>
          <w:bCs/>
        </w:rPr>
      </w:pPr>
      <w:r w:rsidRPr="001A7C54">
        <w:rPr>
          <w:b/>
          <w:bCs/>
        </w:rPr>
        <w:t>2. Hạn chế và nguyên nhân</w:t>
      </w:r>
    </w:p>
    <w:p w14:paraId="0B1AD8DB" w14:textId="77777777" w:rsidR="000E254C" w:rsidRPr="001A7C54" w:rsidRDefault="000E254C" w:rsidP="000E254C">
      <w:pPr>
        <w:spacing w:before="60" w:after="60"/>
        <w:ind w:firstLine="720"/>
        <w:jc w:val="both"/>
        <w:rPr>
          <w:i/>
          <w:iCs/>
        </w:rPr>
      </w:pPr>
      <w:r w:rsidRPr="001A7C54">
        <w:rPr>
          <w:i/>
          <w:iCs/>
        </w:rPr>
        <w:t>2.1. Hạn chế</w:t>
      </w:r>
    </w:p>
    <w:p w14:paraId="1FFE09B3" w14:textId="77777777" w:rsidR="000E254C" w:rsidRPr="000E254C" w:rsidRDefault="000E254C" w:rsidP="000E254C">
      <w:pPr>
        <w:spacing w:before="60" w:after="60"/>
        <w:ind w:firstLine="720"/>
        <w:jc w:val="both"/>
      </w:pPr>
      <w:r w:rsidRPr="000E254C">
        <w:t>Bên cạnh những kết quả đạt được, các hoạt động trợ giúp pháp lý về thu hồi, bồi thường, hỗ trợ tái định cư còn nhiều hạn chế:</w:t>
      </w:r>
    </w:p>
    <w:p w14:paraId="6FC6DE15" w14:textId="77777777" w:rsidR="000E254C" w:rsidRPr="000E254C" w:rsidRDefault="000E254C" w:rsidP="000E254C">
      <w:pPr>
        <w:spacing w:before="60" w:after="60"/>
        <w:ind w:firstLine="720"/>
        <w:jc w:val="both"/>
      </w:pPr>
      <w:r w:rsidRPr="000E254C">
        <w:t>a. Một số địa phương, đơn vị nhận thức về vai trò trợ giúp pháp lý trong lĩnh vực thu hồi, bồi thường, tái định cư chưa đầy đủ. Việc phổ biến, quán triệt về công tác trợ giúp pháp lý này của các cơ quan, đơn vị thực hiện các nhiệm vụ liên quan chưa quan tâm, hiệu quả chưa cao.</w:t>
      </w:r>
    </w:p>
    <w:p w14:paraId="3B42C577" w14:textId="77777777" w:rsidR="000E254C" w:rsidRPr="000E254C" w:rsidRDefault="000E254C" w:rsidP="000E254C">
      <w:pPr>
        <w:spacing w:before="60" w:after="60"/>
        <w:ind w:firstLine="720"/>
        <w:jc w:val="both"/>
      </w:pPr>
      <w:r w:rsidRPr="000E254C">
        <w:t xml:space="preserve">b. Nguồn lực, kinh phí thực hiện trợ giúp pháp lý lĩnh vực này còn hạn chế. Mạng lưới cán bộ phụ trách công tác trợ giúp pháp lý chưa được xây dựng chặt chẽ, thiếu đầu mối thông tin liên lạc giữa các địa phương, cơ quan, đơn vị. </w:t>
      </w:r>
    </w:p>
    <w:p w14:paraId="0B9E2732" w14:textId="77777777" w:rsidR="000E254C" w:rsidRPr="000E254C" w:rsidRDefault="000E254C" w:rsidP="009F255A">
      <w:pPr>
        <w:spacing w:before="100" w:after="100"/>
        <w:ind w:firstLine="720"/>
        <w:jc w:val="both"/>
      </w:pPr>
      <w:r w:rsidRPr="000E254C">
        <w:t xml:space="preserve"> c. Công tác truyền thông về trợ giúp pháp lý và tư vấn pháp luật đối với lĩnh vực thu hồi, bồi thường, tái định cư còn hạn chế cả về số lượng, nội dung và </w:t>
      </w:r>
      <w:r w:rsidRPr="000E254C">
        <w:lastRenderedPageBreak/>
        <w:t>hình thức. Hệ thống tài liệu cung cấp thông tin chính sách, quy định pháp luật về thu hồi, bồi thường, hỗ trợ tái định cư cho người dân chưa có. Điều này dẫn đến hiệu quả tiếp cận thông tin của người dân tại các địa bàn có dự án chưa cao, ảnh hưởng đến nhận thức thực hiện quyền và nghĩa vụ của người dân trong quá trình triển khai dự án, đồng thời tiềm ẩn nguy cơ phát sinh khiếu nại, tố cáo và các mâu thuẫn liên quan đến công tác bồi thường, hỗ trợ và tái định cư.</w:t>
      </w:r>
    </w:p>
    <w:p w14:paraId="4D526F26" w14:textId="77777777" w:rsidR="000E254C" w:rsidRPr="000E254C" w:rsidRDefault="000E254C" w:rsidP="009F255A">
      <w:pPr>
        <w:spacing w:before="100" w:after="100"/>
        <w:ind w:firstLine="720"/>
        <w:jc w:val="both"/>
      </w:pPr>
      <w:r w:rsidRPr="000E254C">
        <w:t>d. Thiếu sự phối hợp đồng bộ giữa các cơ quan liên quan về thu hồi, bồi thường, hỗ trợ, tái định cư. Chưa có cơ chế hỗ trợ kịp thời khi người dân có mâu thuẫn, tranh chấp pháp lý liên quan đến thu hồi, bồi thường, hỗ trợ tái định cư.</w:t>
      </w:r>
    </w:p>
    <w:p w14:paraId="6E7ED14E" w14:textId="77777777" w:rsidR="000E254C" w:rsidRPr="001A7C54" w:rsidRDefault="000E254C" w:rsidP="009F255A">
      <w:pPr>
        <w:spacing w:before="100" w:after="100"/>
        <w:ind w:firstLine="720"/>
        <w:jc w:val="both"/>
        <w:rPr>
          <w:i/>
          <w:iCs/>
        </w:rPr>
      </w:pPr>
      <w:r w:rsidRPr="001A7C54">
        <w:rPr>
          <w:i/>
          <w:iCs/>
        </w:rPr>
        <w:t>2.2. Nguyên nhân của hạn chế, tồn tại</w:t>
      </w:r>
    </w:p>
    <w:p w14:paraId="123088A3" w14:textId="77777777" w:rsidR="000E254C" w:rsidRPr="001A7C54" w:rsidRDefault="000E254C" w:rsidP="009F255A">
      <w:pPr>
        <w:spacing w:before="100" w:after="100"/>
        <w:ind w:firstLine="720"/>
        <w:jc w:val="both"/>
        <w:rPr>
          <w:i/>
          <w:iCs/>
        </w:rPr>
      </w:pPr>
      <w:r w:rsidRPr="001A7C54">
        <w:rPr>
          <w:i/>
          <w:iCs/>
        </w:rPr>
        <w:t>a. Nguyên nhân khách quan</w:t>
      </w:r>
    </w:p>
    <w:p w14:paraId="6AF68CE2" w14:textId="77777777" w:rsidR="000E254C" w:rsidRPr="000E254C" w:rsidRDefault="000E254C" w:rsidP="009F255A">
      <w:pPr>
        <w:spacing w:before="100" w:after="100"/>
        <w:ind w:firstLine="720"/>
        <w:jc w:val="both"/>
      </w:pPr>
      <w:r w:rsidRPr="000E254C">
        <w:t>- Thể chế đối với công tác trợ giúp pháp lý cho Nhân dân về thu hồi, bồi thường, hỗ trợ tái định cư chưa cụ thể. Cơ chế phối hợp về công tác trợ giúp pháp lý giữa các cơ quan, đơn vị liên quan trong công tác thu hồi, bồi thường, hỗ trợ tái định cư chưa rõ ràng.</w:t>
      </w:r>
    </w:p>
    <w:p w14:paraId="0F87B8BC" w14:textId="77777777" w:rsidR="000E254C" w:rsidRPr="000E254C" w:rsidRDefault="000E254C" w:rsidP="009F255A">
      <w:pPr>
        <w:spacing w:before="100" w:after="100"/>
        <w:ind w:firstLine="720"/>
        <w:jc w:val="both"/>
      </w:pPr>
      <w:r w:rsidRPr="000E254C">
        <w:t xml:space="preserve">- Trợ giúp pháp lý cho Nhân dân về thu hồi, bồi thường, hỗ trợ tái định cư là nhiệm vụ chính trị quan trọng, mang tính chất khó khăn và nhiều thách thức, đòi hỏi nguồn nhân lực và nguồn lực đầu tư lớn. </w:t>
      </w:r>
    </w:p>
    <w:p w14:paraId="64C6B6DF" w14:textId="77777777" w:rsidR="000E254C" w:rsidRPr="000E254C" w:rsidRDefault="000E254C" w:rsidP="009F255A">
      <w:pPr>
        <w:spacing w:before="100" w:after="100"/>
        <w:ind w:firstLine="720"/>
        <w:jc w:val="both"/>
      </w:pPr>
      <w:r w:rsidRPr="000E254C">
        <w:t>- Ngân sách của địa phương còn hạn chế nên việc đầu tư cho công tác trợ giúp pháp lý cho Nhân dân về thu hồi, bồi thường, hỗ trợ tái định cư chưa đáp ứng yêu cầu nhiệm vụ.</w:t>
      </w:r>
    </w:p>
    <w:p w14:paraId="36627A28" w14:textId="77777777" w:rsidR="000E254C" w:rsidRPr="001A7C54" w:rsidRDefault="000E254C" w:rsidP="009F255A">
      <w:pPr>
        <w:spacing w:before="100" w:after="100"/>
        <w:ind w:firstLine="720"/>
        <w:jc w:val="both"/>
        <w:rPr>
          <w:i/>
          <w:iCs/>
        </w:rPr>
      </w:pPr>
      <w:r w:rsidRPr="001A7C54">
        <w:rPr>
          <w:i/>
          <w:iCs/>
        </w:rPr>
        <w:t>b. Nguyên nhân chủ quan</w:t>
      </w:r>
    </w:p>
    <w:p w14:paraId="7AF50EA5" w14:textId="77777777" w:rsidR="000E254C" w:rsidRPr="000E254C" w:rsidRDefault="000E254C" w:rsidP="009F255A">
      <w:pPr>
        <w:spacing w:before="100" w:after="100"/>
        <w:ind w:firstLine="720"/>
        <w:jc w:val="both"/>
      </w:pPr>
      <w:r w:rsidRPr="000E254C">
        <w:t xml:space="preserve">- Một số địa phương, cơ quan, đơn vị liên quan chưa hiểu rõ tầm quan trọng của hoạt động trợ giúp pháp lý trong công tác thu hồi, bồi thường, hỗ trợ tái định cư trong các dự án. </w:t>
      </w:r>
    </w:p>
    <w:p w14:paraId="263FC009" w14:textId="77777777" w:rsidR="000E254C" w:rsidRPr="000E254C" w:rsidRDefault="000E254C" w:rsidP="009F255A">
      <w:pPr>
        <w:spacing w:before="100" w:after="100"/>
        <w:ind w:firstLine="720"/>
        <w:jc w:val="both"/>
      </w:pPr>
      <w:r w:rsidRPr="000E254C">
        <w:t xml:space="preserve">- Kinh phí dành cho hoạt động trợ giúp pháp lý, đặc biệt là các hoạt động truyền thông về cơ sở, tư vấn pháp luật về thu hồi, bồi thường, hỗ trợ tái định cư còn ít. </w:t>
      </w:r>
    </w:p>
    <w:p w14:paraId="76B6E8EA" w14:textId="77777777" w:rsidR="000E254C" w:rsidRPr="000E254C" w:rsidRDefault="000E254C" w:rsidP="009F255A">
      <w:pPr>
        <w:spacing w:before="100" w:after="100"/>
        <w:ind w:firstLine="720"/>
        <w:jc w:val="both"/>
      </w:pPr>
      <w:r w:rsidRPr="000E254C">
        <w:t>- Hình thức truyền thông còn đơn điệu, thiếu sáng tạo và chưa phù hợp với từng nhóm đối tượng về thu hồi, bồi thường, hỗ trợ tái định cư cư trú tại các dự án. Việc ứng dụng công nghệ thông tin trong truyền thông pháp lý cũng còn hạn chế, chưa tạo được hiệu quả lan tỏa.</w:t>
      </w:r>
    </w:p>
    <w:p w14:paraId="7570D8E0" w14:textId="053CFF51" w:rsidR="000E254C" w:rsidRPr="000E254C" w:rsidRDefault="000E254C" w:rsidP="009F255A">
      <w:pPr>
        <w:spacing w:before="100" w:after="100"/>
        <w:ind w:firstLine="720"/>
        <w:jc w:val="both"/>
      </w:pPr>
      <w:r w:rsidRPr="000E254C">
        <w:t xml:space="preserve">- Sự hiểu biết của người dân về hoạt động trợ giúp pháp lý trong lĩnh vực này đang còn chưa nhiều, đang e ngại tìm đến cơ quan nhà nước để được trợ giúp pháp lý nên số lượng vụ việc người dân được trợ giúp pháp lý ít hơn rất nhiều so với số lượng vụ việc thực tế người dân vướng mắc. </w:t>
      </w:r>
    </w:p>
    <w:p w14:paraId="67C54A13" w14:textId="77777777" w:rsidR="001A7C54" w:rsidRPr="001A7C54" w:rsidRDefault="001A7C54" w:rsidP="001A7C54">
      <w:pPr>
        <w:spacing w:after="0"/>
        <w:ind w:firstLine="720"/>
        <w:jc w:val="center"/>
        <w:rPr>
          <w:b/>
          <w:bCs/>
          <w:sz w:val="10"/>
          <w:szCs w:val="10"/>
        </w:rPr>
      </w:pPr>
    </w:p>
    <w:p w14:paraId="7655FE72" w14:textId="4EC49CEF" w:rsidR="000E254C" w:rsidRPr="001A7C54" w:rsidRDefault="000E254C" w:rsidP="009F255A">
      <w:pPr>
        <w:spacing w:after="0"/>
        <w:jc w:val="center"/>
        <w:rPr>
          <w:b/>
          <w:bCs/>
        </w:rPr>
      </w:pPr>
      <w:r w:rsidRPr="001A7C54">
        <w:rPr>
          <w:b/>
          <w:bCs/>
        </w:rPr>
        <w:t>PHẦN II</w:t>
      </w:r>
    </w:p>
    <w:p w14:paraId="54D0076B" w14:textId="6FD772A5" w:rsidR="000E254C" w:rsidRDefault="000E254C" w:rsidP="009F255A">
      <w:pPr>
        <w:spacing w:after="0"/>
        <w:jc w:val="center"/>
        <w:rPr>
          <w:b/>
          <w:bCs/>
        </w:rPr>
      </w:pPr>
      <w:r w:rsidRPr="001A7C54">
        <w:rPr>
          <w:b/>
          <w:bCs/>
        </w:rPr>
        <w:t>NỘI DUNG CỦA ĐỀ ÁN</w:t>
      </w:r>
    </w:p>
    <w:p w14:paraId="1D619CB9" w14:textId="77777777" w:rsidR="001A7C54" w:rsidRPr="001A7C54" w:rsidRDefault="001A7C54" w:rsidP="001A7C54">
      <w:pPr>
        <w:spacing w:after="0"/>
        <w:ind w:firstLine="720"/>
        <w:jc w:val="center"/>
        <w:rPr>
          <w:b/>
          <w:bCs/>
          <w:sz w:val="10"/>
          <w:szCs w:val="10"/>
        </w:rPr>
      </w:pPr>
    </w:p>
    <w:p w14:paraId="4BB9841D" w14:textId="77777777" w:rsidR="000E254C" w:rsidRPr="001A7C54" w:rsidRDefault="000E254C" w:rsidP="000E254C">
      <w:pPr>
        <w:spacing w:before="60" w:after="60"/>
        <w:ind w:firstLine="720"/>
        <w:jc w:val="both"/>
        <w:rPr>
          <w:b/>
          <w:bCs/>
        </w:rPr>
      </w:pPr>
      <w:r w:rsidRPr="001A7C54">
        <w:rPr>
          <w:b/>
          <w:bCs/>
        </w:rPr>
        <w:t xml:space="preserve">I. QUAN ĐIỂM CHỈ ĐẠO </w:t>
      </w:r>
    </w:p>
    <w:p w14:paraId="270E2A1F" w14:textId="3C09C9EB" w:rsidR="000E254C" w:rsidRPr="000E254C" w:rsidRDefault="000E254C" w:rsidP="000E254C">
      <w:pPr>
        <w:spacing w:before="60" w:after="60"/>
        <w:ind w:firstLine="720"/>
        <w:jc w:val="both"/>
      </w:pPr>
      <w:r w:rsidRPr="000E254C">
        <w:t>1. Thể chế hóa đầy đủ các định hướng, chỉ đạo của Đảng và Nhà nước, đặc biệt là tinh thần Nghị quyết số 27-NQ/TW ngày 09/11/2022 của Ban Chấp hành Trung ương Đảng khóa XIII</w:t>
      </w:r>
      <w:r w:rsidR="008E6D2F">
        <w:rPr>
          <w:lang w:val="vi-VN"/>
        </w:rPr>
        <w:t xml:space="preserve">, </w:t>
      </w:r>
      <w:r w:rsidR="008E6D2F" w:rsidRPr="008E6D2F">
        <w:rPr>
          <w:lang w:val="vi-VN"/>
        </w:rPr>
        <w:t>Nghị quyết số 66-NQ/TW ngày 30/4/2025 của Bộ Chính trị</w:t>
      </w:r>
      <w:r w:rsidRPr="000E254C">
        <w:t>. Bám sát pháp luật của Nhà nước về thực hiện nhiệm vụ công tác tư pháp nói chung và công tác trợ giúp pháp lý nói riêng. Tổ chức triển khai đồng bộ, nhất quán, toàn diện nhiệm vụ trợ giúp pháp lý, bảo đảm sự lồng ghép hiệu quả với các Chương trình mục tiêu quốc gia, hoạt động cải cách hành chính, xây dựng chính quyền điện tử, Nhà nước số và nâng cao chất lượng quản lý xã hội bằng pháp luật.</w:t>
      </w:r>
    </w:p>
    <w:p w14:paraId="6572BC14" w14:textId="77777777" w:rsidR="000E254C" w:rsidRPr="000E254C" w:rsidRDefault="000E254C" w:rsidP="000E254C">
      <w:pPr>
        <w:spacing w:before="60" w:after="60"/>
        <w:ind w:firstLine="720"/>
        <w:jc w:val="both"/>
      </w:pPr>
      <w:r w:rsidRPr="000E254C">
        <w:t>2. Hoạt động trợ giúp pháp lý phải lấy người dân làm trung tâm, đặc biệt là các nhóm yếu thế, nhóm bị thu hồi, bồi thường, tái định cư, có tranh chấp trong quá trình thực hiện các dự án trên địa bàn tỉnh. Các hoạt động truyền thông, tư vấn, hướng dẫn, giải đáp pháp luật phải được tổ chức kịp thời, đúng địa bàn, đúng diện người, gắn với các địa phương có dự án đầu tư, nhằm phòng ngừa từ sớm, từ xa các nguy cơ tranh chấp, khiếu kiện, bảo đảm an ninh chính trị, tạo sự đồng thuận và tin tưởng trong Nhân dân đối với chủ trương phát triển chung của Tỉnh.</w:t>
      </w:r>
    </w:p>
    <w:p w14:paraId="7DA63CC7" w14:textId="77777777" w:rsidR="000E254C" w:rsidRPr="000E254C" w:rsidRDefault="000E254C" w:rsidP="000E254C">
      <w:pPr>
        <w:spacing w:before="60" w:after="60"/>
        <w:ind w:firstLine="720"/>
        <w:jc w:val="both"/>
      </w:pPr>
      <w:r w:rsidRPr="000E254C">
        <w:t>3. Phát huy tối đa, hiệu quả nguồn lực sẵn có, đặc biệt là đội ngũ trợ giúp viên pháp lý, Luật sư và mạng lưới hỗ trợ ở cơ sở, những người có uy tín trong cộng đồng. Huy động các nguồn lực từ xã hội hóa, lồng ghép các chương trình mục tiêu quốc gia. Tăng cường ứng dụng công nghệ thông tin, đổi mới phương thức truyền thông để phát triển công tác trợ giúp pháp lý theo hướng chuyên nghiệp, hiện đại, thân thiện với người dân, đảm bảo tiếp cận đa chiều, thích ứng với yêu cầu phát triển trong thời kỳ chuyển đổi số.</w:t>
      </w:r>
    </w:p>
    <w:p w14:paraId="6D76A59C" w14:textId="77777777" w:rsidR="000E254C" w:rsidRPr="001A7C54" w:rsidRDefault="000E254C" w:rsidP="000E254C">
      <w:pPr>
        <w:spacing w:before="60" w:after="60"/>
        <w:ind w:firstLine="720"/>
        <w:jc w:val="both"/>
        <w:rPr>
          <w:b/>
          <w:bCs/>
        </w:rPr>
      </w:pPr>
      <w:r w:rsidRPr="001A7C54">
        <w:rPr>
          <w:b/>
          <w:bCs/>
        </w:rPr>
        <w:t>II. MỤC TIÊU</w:t>
      </w:r>
    </w:p>
    <w:p w14:paraId="7BBC53AB" w14:textId="77777777" w:rsidR="000E254C" w:rsidRPr="001A7C54" w:rsidRDefault="000E254C" w:rsidP="000E254C">
      <w:pPr>
        <w:spacing w:before="60" w:after="60"/>
        <w:ind w:firstLine="720"/>
        <w:jc w:val="both"/>
        <w:rPr>
          <w:b/>
          <w:bCs/>
        </w:rPr>
      </w:pPr>
      <w:r w:rsidRPr="001A7C54">
        <w:rPr>
          <w:b/>
          <w:bCs/>
        </w:rPr>
        <w:t>1. Mục tiêu chung</w:t>
      </w:r>
    </w:p>
    <w:p w14:paraId="02E2CD06" w14:textId="72384EB2" w:rsidR="000E254C" w:rsidRPr="000E254C" w:rsidRDefault="000E254C" w:rsidP="000E254C">
      <w:pPr>
        <w:spacing w:before="60" w:after="60"/>
        <w:ind w:firstLine="720"/>
        <w:jc w:val="both"/>
      </w:pPr>
      <w:r w:rsidRPr="000E254C">
        <w:t xml:space="preserve">Triển khai đồng bộ, có hiệu quả các hoạt động trợ giúp pháp lý - truyền thông, tư vấn, tham gia tố tụng, đại diện ngoài tố tụng để kịp thời phổ biến chính sách, pháp luật của Đảng và Nhà nước, đặc biệt là các quy định pháp luật liên quan đến thu hồi, bồi thường, hỗ trợ, tái định cư tại các dự án trên địa bàn tỉnh đến người dân. Qua đó giúp người dân nâng cao nhận thức pháp luật, bảo vệ quyền và lợi ích hợp pháp, chủ động chấp hành quy định của pháp luật, hạn chế vi phạm, giảm thiểu khiếu nại, khiếu kiện kéo dài. Đồng thời, góp phần giữ vững ổn định an ninh, trật tự, bảo đảm hài hòa lợi ích giữa Nhà nước, nhà đầu tư và người dân; tạo môi trường đầu tư ổn định, bền vững, thúc đẩy Hà Tĩnh trở thành một trong những cực tăng trưởng của vùng Bắc Trung </w:t>
      </w:r>
      <w:r w:rsidR="00A630AC">
        <w:t>b</w:t>
      </w:r>
      <w:r w:rsidRPr="000E254C">
        <w:t xml:space="preserve">ộ và </w:t>
      </w:r>
      <w:r w:rsidR="00A630AC">
        <w:t>D</w:t>
      </w:r>
      <w:r w:rsidRPr="000E254C">
        <w:t>uyên hải miền Trung.</w:t>
      </w:r>
    </w:p>
    <w:p w14:paraId="51E00312" w14:textId="77777777" w:rsidR="000E254C" w:rsidRPr="001A7C54" w:rsidRDefault="000E254C" w:rsidP="000E254C">
      <w:pPr>
        <w:spacing w:before="60" w:after="60"/>
        <w:ind w:firstLine="720"/>
        <w:jc w:val="both"/>
        <w:rPr>
          <w:b/>
          <w:bCs/>
        </w:rPr>
      </w:pPr>
      <w:r w:rsidRPr="001A7C54">
        <w:rPr>
          <w:b/>
          <w:bCs/>
        </w:rPr>
        <w:lastRenderedPageBreak/>
        <w:t>2. Mục tiêu cụ thể</w:t>
      </w:r>
    </w:p>
    <w:p w14:paraId="19E2A39C" w14:textId="77777777" w:rsidR="000E254C" w:rsidRPr="000E254C" w:rsidRDefault="000E254C" w:rsidP="000E254C">
      <w:pPr>
        <w:spacing w:before="60" w:after="60"/>
        <w:ind w:firstLine="720"/>
        <w:jc w:val="both"/>
      </w:pPr>
      <w:r w:rsidRPr="000E254C">
        <w:t>a) Tổ chức tối thiểu 50 cuộc truyền thông về trợ giúp pháp lý/năm tại các xã, phường, thị trấn có dự án đầu tư. Phấn đấu tối thiểu 80% người dân tại các dự án đầu tư có hiểu biết về những lĩnh vực pháp luật liên quan thiết yếu đến đời sống, đặc biệt là liên quan đến cơ chế, chính sách thu hồi, bồi thường và hỗ trợ tái định cư đối với các dự án trên địa bàn tỉnh.</w:t>
      </w:r>
    </w:p>
    <w:p w14:paraId="26AB4887" w14:textId="77777777" w:rsidR="000E254C" w:rsidRPr="000E254C" w:rsidRDefault="000E254C" w:rsidP="000E254C">
      <w:pPr>
        <w:spacing w:before="60" w:after="60"/>
        <w:ind w:firstLine="720"/>
        <w:jc w:val="both"/>
      </w:pPr>
      <w:r w:rsidRPr="000E254C">
        <w:t>b) Lắp đặt tối thiểu 100 bảng thông tin pháp luật về trợ giúp pháp lý và thu hồi, bồi thường và hỗ trợ tái định cư tại trụ sở tiếp công dân cấp xã, các khu tái định cư, hoặc các điểm dễ tiếp cận ở các địa phương có dự án đầu tư.</w:t>
      </w:r>
    </w:p>
    <w:p w14:paraId="140A2702" w14:textId="77777777" w:rsidR="000E254C" w:rsidRPr="000E254C" w:rsidRDefault="000E254C" w:rsidP="000E254C">
      <w:pPr>
        <w:spacing w:before="60" w:after="60"/>
        <w:ind w:firstLine="720"/>
        <w:jc w:val="both"/>
      </w:pPr>
      <w:r w:rsidRPr="000E254C">
        <w:t>c) Đảm bảo 100% người dân thuộc diện được trợ giúp pháp lý khi có yêu cầu liên quan đến thu hồi, bồi thường, hỗ trợ tái định cư được tư vấn, giải đáp pháp lý kịp thời. Duy trì hoạt động đường dây nóng, email pháp lý của Trung tâm; giải đáp, kiến nghị phản ánh của người dân theo quy định.</w:t>
      </w:r>
    </w:p>
    <w:p w14:paraId="6A175B5A" w14:textId="1E349BAC" w:rsidR="00CD4A33" w:rsidRPr="000E254C" w:rsidRDefault="00CD4A33" w:rsidP="00CD4A33">
      <w:pPr>
        <w:spacing w:before="60" w:after="60"/>
        <w:ind w:firstLine="720"/>
        <w:jc w:val="both"/>
      </w:pPr>
      <w:r>
        <w:t>d</w:t>
      </w:r>
      <w:r w:rsidRPr="000E254C">
        <w:t xml:space="preserve">) </w:t>
      </w:r>
      <w:r w:rsidRPr="00EA4E2A">
        <w:rPr>
          <w:spacing w:val="-4"/>
        </w:rPr>
        <w:t>Tham gia tố tụng, đại diện ngoài tố tụng để bào chữa, bảo vệ quyền và lợi ích hợp pháp cho 100% người thuộc diện được trợ giúp pháp lý khi có yêu cầu.</w:t>
      </w:r>
    </w:p>
    <w:p w14:paraId="1D188C0D" w14:textId="618B1204" w:rsidR="00CD4A33" w:rsidRPr="000E254C" w:rsidRDefault="00CD4A33" w:rsidP="00CD4A33">
      <w:pPr>
        <w:spacing w:before="60" w:after="60"/>
        <w:ind w:firstLine="720"/>
        <w:jc w:val="both"/>
      </w:pPr>
      <w:r>
        <w:t>đ</w:t>
      </w:r>
      <w:r w:rsidRPr="000E254C">
        <w:t>) Bảo đảm 100% người thực hiện trợ giúp pháp lý được tập huấn, nâng cao năng lực về thực hiện trợ giúp pháp lý trên tất cả các lĩnh vực pháp luật, đặc biệt là pháp luật về đất đai liên quan đến lĩnh vực bồi thường, hỗ trợ tái định cư.</w:t>
      </w:r>
    </w:p>
    <w:p w14:paraId="64872189" w14:textId="088A063F" w:rsidR="000E254C" w:rsidRPr="000E254C" w:rsidRDefault="00CD4A33" w:rsidP="000E254C">
      <w:pPr>
        <w:spacing w:before="60" w:after="60"/>
        <w:ind w:firstLine="720"/>
        <w:jc w:val="both"/>
      </w:pPr>
      <w:r>
        <w:t>e</w:t>
      </w:r>
      <w:r w:rsidR="000E254C" w:rsidRPr="000E254C">
        <w:t>) Thiết lập mô hình “Góc tư vấn pháp luật lưu động” tại các điểm dân cư tái định cư, vùng ảnh hưởng bởi dự án. Định kỳ 1 lần/quý.</w:t>
      </w:r>
    </w:p>
    <w:p w14:paraId="48F94975" w14:textId="77777777" w:rsidR="000E254C" w:rsidRPr="000E254C" w:rsidRDefault="000E254C" w:rsidP="000E254C">
      <w:pPr>
        <w:spacing w:before="60" w:after="60"/>
        <w:ind w:firstLine="720"/>
        <w:jc w:val="both"/>
      </w:pPr>
      <w:r w:rsidRPr="000E254C">
        <w:t>h) Thiết lập cơ chế trao đổi thông tin hai chiều giữa Sở Tư pháp với các cơ quan quản lý lĩnh vực tài chính, đầu tư, nông nghiệp môi trường, tiếp công dân, bảo đảm nắm bắt được các khu vực thực hiện dự án đầu tư có thu hồi, bồi thường, hỗ trợ tái định cư trên địa bàn tỉnh.</w:t>
      </w:r>
    </w:p>
    <w:p w14:paraId="1E83F98E" w14:textId="0F55581C" w:rsidR="000E254C" w:rsidRPr="001A7C54" w:rsidRDefault="000E254C" w:rsidP="000E254C">
      <w:pPr>
        <w:spacing w:before="60" w:after="60"/>
        <w:ind w:firstLine="720"/>
        <w:jc w:val="both"/>
        <w:rPr>
          <w:b/>
          <w:bCs/>
        </w:rPr>
      </w:pPr>
      <w:r w:rsidRPr="001A7C54">
        <w:rPr>
          <w:b/>
          <w:bCs/>
        </w:rPr>
        <w:t>II</w:t>
      </w:r>
      <w:r w:rsidR="001D7BD6">
        <w:rPr>
          <w:b/>
          <w:bCs/>
        </w:rPr>
        <w:t>I</w:t>
      </w:r>
      <w:r w:rsidRPr="001A7C54">
        <w:rPr>
          <w:b/>
          <w:bCs/>
        </w:rPr>
        <w:t xml:space="preserve">. PHẠM VI ÁP DỤNG, THỜI GIAN THỰC HIỆN </w:t>
      </w:r>
    </w:p>
    <w:p w14:paraId="48096D37" w14:textId="77777777" w:rsidR="000E254C" w:rsidRPr="000E254C" w:rsidRDefault="000E254C" w:rsidP="000E254C">
      <w:pPr>
        <w:spacing w:before="60" w:after="60"/>
        <w:ind w:firstLine="720"/>
        <w:jc w:val="both"/>
      </w:pPr>
      <w:r w:rsidRPr="000E254C">
        <w:t>1. Đề án được triển khai thực hiện trong phạm vi toàn tỉnh.</w:t>
      </w:r>
    </w:p>
    <w:p w14:paraId="2CAFAC66" w14:textId="77777777" w:rsidR="000E254C" w:rsidRPr="000E254C" w:rsidRDefault="000E254C" w:rsidP="000E254C">
      <w:pPr>
        <w:spacing w:before="60" w:after="60"/>
        <w:ind w:firstLine="720"/>
        <w:jc w:val="both"/>
      </w:pPr>
      <w:r w:rsidRPr="000E254C">
        <w:t>2. Thời gian thực hiện Đề án: Từ năm 2025 đến hết năm 2030.</w:t>
      </w:r>
    </w:p>
    <w:p w14:paraId="6A75A197" w14:textId="66BD7722" w:rsidR="000E254C" w:rsidRPr="001A7C54" w:rsidRDefault="000E254C" w:rsidP="000E254C">
      <w:pPr>
        <w:spacing w:before="60" w:after="60"/>
        <w:ind w:firstLine="720"/>
        <w:jc w:val="both"/>
        <w:rPr>
          <w:b/>
          <w:bCs/>
        </w:rPr>
      </w:pPr>
      <w:r w:rsidRPr="001A7C54">
        <w:rPr>
          <w:b/>
          <w:bCs/>
        </w:rPr>
        <w:t>I</w:t>
      </w:r>
      <w:r w:rsidR="001D7BD6">
        <w:rPr>
          <w:b/>
          <w:bCs/>
        </w:rPr>
        <w:t>V</w:t>
      </w:r>
      <w:r w:rsidRPr="001A7C54">
        <w:rPr>
          <w:b/>
          <w:bCs/>
        </w:rPr>
        <w:t>. CÁC NHIỆM VỤ VÀ GIẢI PHÁP CHỦ YẾU</w:t>
      </w:r>
    </w:p>
    <w:p w14:paraId="3DC50435" w14:textId="77777777" w:rsidR="000E254C" w:rsidRPr="001A7C54" w:rsidRDefault="000E254C" w:rsidP="000E254C">
      <w:pPr>
        <w:spacing w:before="60" w:after="60"/>
        <w:ind w:firstLine="720"/>
        <w:jc w:val="both"/>
        <w:rPr>
          <w:b/>
          <w:bCs/>
        </w:rPr>
      </w:pPr>
      <w:bookmarkStart w:id="3" w:name="_Hlk194781521"/>
      <w:r w:rsidRPr="001A7C54">
        <w:rPr>
          <w:b/>
          <w:bCs/>
        </w:rPr>
        <w:t>1. Rà soát, hoàn thiện cơ chế chính sách, đảm bảo tính thích ứng và linh hoạt.</w:t>
      </w:r>
    </w:p>
    <w:p w14:paraId="4A3F43BD" w14:textId="77777777" w:rsidR="000E254C" w:rsidRPr="000E254C" w:rsidRDefault="000E254C" w:rsidP="000E254C">
      <w:pPr>
        <w:spacing w:before="60" w:after="60"/>
        <w:ind w:firstLine="720"/>
        <w:jc w:val="both"/>
      </w:pPr>
      <w:r w:rsidRPr="000E254C">
        <w:t xml:space="preserve">- </w:t>
      </w:r>
      <w:r w:rsidRPr="00EA4E2A">
        <w:rPr>
          <w:spacing w:val="-4"/>
        </w:rPr>
        <w:t>Kịp thời nắm bắt các chủ trương, quy định, hướng dẫn thi hành mới về mở rộng diện người được trợ giúp pháp lý, mở rộng án chỉ định, quy phạm hóa công tác trực trợ giúp pháp lý tại Tòa án nhân dân để tham mưu thực hiện tăng hiệu quả, hiệu năng của công tác trợ giúp pháp lý. Cập nhật danh mục diện người được trợ giúp pháp lý và phạm vi vụ việc theo tình hình thực tiễn tại địa phương.</w:t>
      </w:r>
    </w:p>
    <w:p w14:paraId="7816855F" w14:textId="68E4A266" w:rsidR="000E254C" w:rsidRPr="000E254C" w:rsidRDefault="000E254C" w:rsidP="000E254C">
      <w:pPr>
        <w:spacing w:before="60" w:after="60"/>
        <w:ind w:firstLine="720"/>
        <w:jc w:val="both"/>
      </w:pPr>
      <w:r w:rsidRPr="000E254C">
        <w:t>- Bám sát các văn bản hướng dẫn</w:t>
      </w:r>
      <w:r w:rsidR="00EA4E2A">
        <w:t>,</w:t>
      </w:r>
      <w:r w:rsidRPr="000E254C">
        <w:t xml:space="preserve"> tiến tới xây dựng Trung tâm trợ giúp pháp lý nhà nước thành đơn vị sự nghiệp công trọng điểm. </w:t>
      </w:r>
    </w:p>
    <w:p w14:paraId="130773F1" w14:textId="77777777" w:rsidR="000E254C" w:rsidRPr="000E254C" w:rsidRDefault="000E254C" w:rsidP="000E254C">
      <w:pPr>
        <w:spacing w:before="60" w:after="60"/>
        <w:ind w:firstLine="720"/>
        <w:jc w:val="both"/>
      </w:pPr>
      <w:r w:rsidRPr="000E254C">
        <w:lastRenderedPageBreak/>
        <w:t xml:space="preserve">- Thực hiện thẩm định, đánh giá chất lượng, hiệu quả vụ việc trợ giúp pháp lý. Xác định nhóm những Trợ giúp viên pháp lý có trình độ chuyên môn nghiệp vụ cao, nhiều năm kinh nghiệm tham gia giải quyết các vụ việc phức tạp, liên quan đến thu hồi, bồi thường, hỗ trợ tái định cư tại các dự án. Tạo tiền đề để đào tạo, bồi dưỡng các Trợ giúp viên pháp lý kế cận. </w:t>
      </w:r>
    </w:p>
    <w:p w14:paraId="1FF7A3B8" w14:textId="77777777" w:rsidR="000E254C" w:rsidRPr="000E254C" w:rsidRDefault="000E254C" w:rsidP="000E254C">
      <w:pPr>
        <w:spacing w:before="60" w:after="60"/>
        <w:ind w:firstLine="720"/>
        <w:jc w:val="both"/>
      </w:pPr>
      <w:r w:rsidRPr="000E254C">
        <w:t>- Tích cực lồng ghép các hoạt động trợ giúp pháp lý trong các Chương trình mục tiêu quốc gia về giảm nghèo, xây dựng nông thôn mới nâng cao, phát triển kinh tế - xã hội vùng đồng bào dân tộc thiểu số và miền núi.</w:t>
      </w:r>
    </w:p>
    <w:p w14:paraId="7A508209" w14:textId="77777777" w:rsidR="000E254C" w:rsidRPr="000E254C" w:rsidRDefault="000E254C" w:rsidP="000E254C">
      <w:pPr>
        <w:spacing w:before="60" w:after="60"/>
        <w:ind w:firstLine="720"/>
        <w:jc w:val="both"/>
      </w:pPr>
      <w:r w:rsidRPr="000E254C">
        <w:t>- Thực hiện có hiệu quả Thông tư số 03/2021/TT-BTP ngày 25/5/2021 của Bộ trưởng Bộ Tư pháp về việc giải thích quyền được trợ giúp pháp lý và giới thiệu đến Trung tâm trong quá trình thực hiện nhiệm vụ liên quan đến công dân, nhất là vụ việc liên quan đến bồi thường, hỗ trợ tái định cư tại các dự án .</w:t>
      </w:r>
    </w:p>
    <w:p w14:paraId="7D999C4F" w14:textId="77777777" w:rsidR="000E254C" w:rsidRPr="000E254C" w:rsidRDefault="000E254C" w:rsidP="000E254C">
      <w:pPr>
        <w:spacing w:before="60" w:after="60"/>
        <w:ind w:firstLine="720"/>
        <w:jc w:val="both"/>
      </w:pPr>
      <w:r w:rsidRPr="000E254C">
        <w:t>- Thực hiện có hiệu quả Thông tư liên tịch số 10/2018/TTLT-TTLT-BTP-BCA-BQP-BTC-TANDTC-VKSNDTC của Bộ trưởng Bộ Tư pháp, Bộ trưởng Bộ Công an, Bộ trưởng Bộ Quốc phòng, Bộ trưởng Bộ Tài chính và Chánh án Tòa án nhân dân tối cao, Viện trưởng Viện kiểm sát nhân dân tối cao quy định về phối hợp thực hiện trợ giúp pháp lý trong hoạt động tố tụng.</w:t>
      </w:r>
    </w:p>
    <w:p w14:paraId="090E8B72" w14:textId="77777777" w:rsidR="000E254C" w:rsidRPr="001A7C54" w:rsidRDefault="000E254C" w:rsidP="000E254C">
      <w:pPr>
        <w:spacing w:before="60" w:after="60"/>
        <w:ind w:firstLine="720"/>
        <w:jc w:val="both"/>
        <w:rPr>
          <w:b/>
          <w:bCs/>
        </w:rPr>
      </w:pPr>
      <w:r w:rsidRPr="001A7C54">
        <w:rPr>
          <w:b/>
          <w:bCs/>
        </w:rPr>
        <w:t>2. Xây dựng và nâng cao năng lực của Trung tâm trợ giúp pháp lý nhà nước, đảm bảo nguồn lực thực hiện công tác trợ giúp pháp lý.</w:t>
      </w:r>
    </w:p>
    <w:p w14:paraId="0E085AED" w14:textId="77777777" w:rsidR="000E254C" w:rsidRPr="000E254C" w:rsidRDefault="000E254C" w:rsidP="000E254C">
      <w:pPr>
        <w:spacing w:before="60" w:after="60"/>
        <w:ind w:firstLine="720"/>
        <w:jc w:val="both"/>
      </w:pPr>
      <w:r w:rsidRPr="000E254C">
        <w:t>- Bố trí nhân lực, kinh phí, cơ sở vật chất bảo đảm cho việc đáp ứng dịch vụ cho người dân có chất lượng.</w:t>
      </w:r>
    </w:p>
    <w:p w14:paraId="7194E6A6" w14:textId="77777777" w:rsidR="000E254C" w:rsidRPr="000E254C" w:rsidRDefault="000E254C" w:rsidP="000E254C">
      <w:pPr>
        <w:spacing w:before="60" w:after="60"/>
        <w:ind w:firstLine="720"/>
        <w:jc w:val="both"/>
      </w:pPr>
      <w:r w:rsidRPr="000E254C">
        <w:t>- Bảo đảm đủ số lượng Trợ giúp viên pháp lý phù hợp với vị trí việc làm đã được phê duyệt và nâng cao năng lực cho đội ngũ người thực hiện trợ giúp pháp lý về lĩnh vực thu hồi, bồi thường, hỗ trợ tái định cư. Ưu tiên sử dụng người được đào tạo nghề luật sư, bố trí sắp xếp số lượng người làm việc cho Trung tâm trợ giúp pháp lý nhà nước trên cơ sở cân đối định biên số người làm việc dôi dư từ các đơn vị sự nghiệp công lập được cơ cấu lại hoặc giải thể.</w:t>
      </w:r>
    </w:p>
    <w:p w14:paraId="7861631D" w14:textId="77777777" w:rsidR="000E254C" w:rsidRPr="000E254C" w:rsidRDefault="000E254C" w:rsidP="000E254C">
      <w:pPr>
        <w:spacing w:before="60" w:after="60"/>
        <w:ind w:firstLine="720"/>
        <w:jc w:val="both"/>
      </w:pPr>
      <w:r w:rsidRPr="000E254C">
        <w:t>- Tổ chức tập huấn, bồi dưỡng chuyên môn nghiệp vụ, kỹ năng thực hiện trợ giúp pháp lý cho người thực hiện trợ giúp pháp lý. Trong đó chú trọng, nội dung liên quan đến thu hồi, bồi thường, hỗ trợ tái định cư.</w:t>
      </w:r>
    </w:p>
    <w:p w14:paraId="4B2456A1" w14:textId="77777777" w:rsidR="000E254C" w:rsidRPr="000E254C" w:rsidRDefault="000E254C" w:rsidP="000E254C">
      <w:pPr>
        <w:spacing w:before="60" w:after="60"/>
        <w:ind w:firstLine="720"/>
        <w:jc w:val="both"/>
      </w:pPr>
      <w:r w:rsidRPr="000E254C">
        <w:t>- Tăng cường trao đổi, chia sẻ kinh nghiệm thực hiện các vụ việc phức tạp, vụ việc liên quan đến thu hồi, bồi thường, hỗ trợ tái định cư trong hệ thống tổ chức trợ giúp pháp lý, giữa những người thực hiện trợ giúp pháp lý, với các cơ quan, tổ chức, cá nhân có liên quan trong quá trình thực hiện trợ giúp pháp lý về thu hồi, bồi thường, hỗ trợ tái định cư.</w:t>
      </w:r>
    </w:p>
    <w:p w14:paraId="4C1C4B82" w14:textId="77777777" w:rsidR="000E254C" w:rsidRPr="000E254C" w:rsidRDefault="000E254C" w:rsidP="000E254C">
      <w:pPr>
        <w:spacing w:before="60" w:after="60"/>
        <w:ind w:firstLine="720"/>
        <w:jc w:val="both"/>
      </w:pPr>
      <w:r w:rsidRPr="000E254C">
        <w:t>- Bảo đảm nguồn kinh phí cho công tác trợ giúp pháp lý trên địa bàn tỉnh.</w:t>
      </w:r>
    </w:p>
    <w:p w14:paraId="74899F14" w14:textId="77777777" w:rsidR="000E254C" w:rsidRPr="001A7C54" w:rsidRDefault="000E254C" w:rsidP="000E254C">
      <w:pPr>
        <w:spacing w:before="60" w:after="60"/>
        <w:ind w:firstLine="720"/>
        <w:jc w:val="both"/>
        <w:rPr>
          <w:b/>
          <w:bCs/>
        </w:rPr>
      </w:pPr>
      <w:r w:rsidRPr="001A7C54">
        <w:rPr>
          <w:b/>
          <w:bCs/>
        </w:rPr>
        <w:lastRenderedPageBreak/>
        <w:t>3. Đổi mới cách thức và tăng cường hiệu quả truyền thông về trợ giúp pháp lý về thu hồi, bồi thường, hỗ trợ tái định cư để người dân kịp thời tiếp cận được các chính sách, quy định và sử dụng dịch vụ trợ giúp pháp lý có hiệu quả.</w:t>
      </w:r>
    </w:p>
    <w:p w14:paraId="5EA8AED6" w14:textId="77777777" w:rsidR="000E254C" w:rsidRPr="000E254C" w:rsidRDefault="000E254C" w:rsidP="000E254C">
      <w:pPr>
        <w:spacing w:before="60" w:after="60"/>
        <w:ind w:firstLine="720"/>
        <w:jc w:val="both"/>
      </w:pPr>
      <w:r w:rsidRPr="000E254C">
        <w:t>- Bám sát mục tiêu Đề án, định hướng và tổ chức thực hiện nội dung truyền thông cho các đối tượng của Đề án đảm bảo có trọng tâm.</w:t>
      </w:r>
    </w:p>
    <w:p w14:paraId="0848293A" w14:textId="77777777" w:rsidR="000E254C" w:rsidRPr="000E254C" w:rsidRDefault="000E254C" w:rsidP="000E254C">
      <w:pPr>
        <w:spacing w:before="60" w:after="60"/>
        <w:ind w:firstLine="720"/>
        <w:jc w:val="both"/>
      </w:pPr>
      <w:r w:rsidRPr="000E254C">
        <w:t xml:space="preserve">- Tổ chức các hoạt động truyền thông pháp luật có trọng tâm, trọng điểm, tập trung vào các xã, phường, thị trấn có các dự án thu hồi đất, bồi thường, hỗ trợ, tái định cư. </w:t>
      </w:r>
    </w:p>
    <w:p w14:paraId="5362559C" w14:textId="6A5B4910" w:rsidR="000E254C" w:rsidRPr="000E254C" w:rsidRDefault="000E254C" w:rsidP="00CD4A33">
      <w:pPr>
        <w:spacing w:before="60" w:after="60"/>
        <w:ind w:firstLine="720"/>
        <w:jc w:val="both"/>
      </w:pPr>
      <w:r w:rsidRPr="000E254C">
        <w:t xml:space="preserve">- Tăng cường tuyên truyền các quy định pháp luật về đất đai, khiếu nại, tố tụng hành chính, chính sách bồi thường, hỗ trợ </w:t>
      </w:r>
      <w:r w:rsidR="00CD4A33">
        <w:t>tái định cư</w:t>
      </w:r>
      <w:r w:rsidRPr="000E254C">
        <w:t xml:space="preserve"> và quyền được trợ giúp pháp lý của người dân. </w:t>
      </w:r>
    </w:p>
    <w:p w14:paraId="7E7B1CB5" w14:textId="77777777" w:rsidR="000E254C" w:rsidRPr="000E254C" w:rsidRDefault="000E254C" w:rsidP="000E254C">
      <w:pPr>
        <w:spacing w:before="60" w:after="60"/>
        <w:ind w:firstLine="720"/>
        <w:jc w:val="both"/>
      </w:pPr>
      <w:r w:rsidRPr="000E254C">
        <w:t>- Thiết lập mô hình “Góc tư vấn pháp luật lưu động” tại các điểm dân cư tái định cư, vùng ảnh hưởng bởi dự án. Định kỳ 1 lần/quý.</w:t>
      </w:r>
    </w:p>
    <w:p w14:paraId="54094031" w14:textId="77777777" w:rsidR="000E254C" w:rsidRPr="000E254C" w:rsidRDefault="000E254C" w:rsidP="000E254C">
      <w:pPr>
        <w:spacing w:before="60" w:after="60"/>
        <w:ind w:firstLine="720"/>
        <w:jc w:val="both"/>
      </w:pPr>
      <w:r w:rsidRPr="000E254C">
        <w:t xml:space="preserve">- Đa dạng hóa các hình thức truyền thông như: truyền thông trực tiếp tại cơ sở, truyền thông qua loa phát thanh, pano, bảng tin, các ấn phẩm pháp luật dễ hiểu; ứng dụng công nghệ thông tin và mạng xã hội. </w:t>
      </w:r>
    </w:p>
    <w:p w14:paraId="01F07C22" w14:textId="77777777" w:rsidR="000E254C" w:rsidRPr="000E254C" w:rsidRDefault="000E254C" w:rsidP="000E254C">
      <w:pPr>
        <w:spacing w:before="60" w:after="60"/>
        <w:ind w:firstLine="720"/>
        <w:jc w:val="both"/>
      </w:pPr>
      <w:r w:rsidRPr="000E254C">
        <w:t>- Lắp đặt bảng thông tin pháp luật về trợ giúp pháp lý tại các trụ sở UBND cấp xã, khu tái định cư và các điểm công cộng dễ tiếp cận, đảm bảo mỗi xã có ít nhất 01 bảng thông tin pháp lý.</w:t>
      </w:r>
    </w:p>
    <w:p w14:paraId="01D6E026" w14:textId="77777777" w:rsidR="000E254C" w:rsidRPr="001A7C54" w:rsidRDefault="000E254C" w:rsidP="000E254C">
      <w:pPr>
        <w:spacing w:before="60" w:after="60"/>
        <w:ind w:firstLine="720"/>
        <w:jc w:val="both"/>
        <w:rPr>
          <w:b/>
          <w:bCs/>
        </w:rPr>
      </w:pPr>
      <w:r w:rsidRPr="001A7C54">
        <w:rPr>
          <w:b/>
          <w:bCs/>
        </w:rPr>
        <w:t>4. Nâng cao chất lượng hoạt động tư vấn pháp luật, tham gia tố tụng và đại diện ngoài tố tụng.</w:t>
      </w:r>
    </w:p>
    <w:p w14:paraId="2B61C356" w14:textId="77777777" w:rsidR="000E254C" w:rsidRPr="000E254C" w:rsidRDefault="000E254C" w:rsidP="000E254C">
      <w:pPr>
        <w:spacing w:before="60" w:after="60"/>
        <w:ind w:firstLine="720"/>
        <w:jc w:val="both"/>
      </w:pPr>
      <w:r w:rsidRPr="000E254C">
        <w:t>- Bố trí lực lượng trợ giúp pháp lý tiếp nhận, tư vấn trực tiếp hoặc qua điện thoại, mạng xã hội đối với các yêu cầu trợ giúp pháp lý về thu hồi, bồi thường, hỗ trợ tái định cư tại khu vực có dự án đầu tư.</w:t>
      </w:r>
    </w:p>
    <w:p w14:paraId="608F8730" w14:textId="77777777" w:rsidR="000E254C" w:rsidRPr="000E254C" w:rsidRDefault="000E254C" w:rsidP="000E254C">
      <w:pPr>
        <w:spacing w:before="60" w:after="60"/>
        <w:ind w:firstLine="720"/>
        <w:jc w:val="both"/>
      </w:pPr>
      <w:r w:rsidRPr="000E254C">
        <w:t xml:space="preserve"> - </w:t>
      </w:r>
      <w:r w:rsidRPr="001A7C54">
        <w:rPr>
          <w:spacing w:val="-4"/>
        </w:rPr>
        <w:t>Bảo đảm 100% người dân thuộc diện được trợ giúp pháp lý khi có yêu cầu liên quan đến thu hồi, bồi thường, hỗ trợ tái định cư được tư vấn, hỗ trợ kịp thời.</w:t>
      </w:r>
    </w:p>
    <w:p w14:paraId="7D422389" w14:textId="77777777" w:rsidR="000E254C" w:rsidRPr="000E254C" w:rsidRDefault="000E254C" w:rsidP="000E254C">
      <w:pPr>
        <w:spacing w:before="60" w:after="60"/>
        <w:ind w:firstLine="720"/>
        <w:jc w:val="both"/>
      </w:pPr>
      <w:r w:rsidRPr="000E254C">
        <w:t xml:space="preserve"> - Chủ động nắm bắt thông tin từ địa phương để phát hiện vụ việc sớm, tham gia đại diện ngoài tố tụng, hòa giải, thương lượng tại cơ sở nhằm hạn chế khiếu nại, khiếu kiện.</w:t>
      </w:r>
    </w:p>
    <w:p w14:paraId="6D5A3C92" w14:textId="77777777" w:rsidR="000E254C" w:rsidRPr="000E254C" w:rsidRDefault="000E254C" w:rsidP="000E254C">
      <w:pPr>
        <w:spacing w:before="60" w:after="60"/>
        <w:ind w:firstLine="720"/>
        <w:jc w:val="both"/>
      </w:pPr>
      <w:r w:rsidRPr="000E254C">
        <w:t xml:space="preserve"> - Cử Trợ giúp viên pháp lý, Luật sư ký hợp đồng tham gia tố tụng trong các vụ việc phức tạp, kéo dài, bảo vệ quyền và lợi ích hợp pháp cho người dân. Đảm bảo 100% người thuộc diện được trợ giúp pháp lý có liên quan đến bồi thường, hỗ trợ tái định cư tại các dự án có yêu cầu đều được Trợ giúp viên pháp lý hoặc Luật sư ký hợp đồng thực hiện trợ giúp pháp lý tham gia thực hiện.</w:t>
      </w:r>
    </w:p>
    <w:p w14:paraId="39D2AC58" w14:textId="77777777" w:rsidR="000E254C" w:rsidRPr="000E254C" w:rsidRDefault="000E254C" w:rsidP="000E254C">
      <w:pPr>
        <w:spacing w:before="60" w:after="60"/>
        <w:ind w:firstLine="720"/>
        <w:jc w:val="both"/>
      </w:pPr>
      <w:r w:rsidRPr="000E254C">
        <w:t xml:space="preserve">- Phối hợp với các cơ quan, tổ chức có liên quan để thực hiện đại diện ngoài tố tụng trước cơ quan Nhà nước có thẩm quyền trong các vụ việc có liên quan đến </w:t>
      </w:r>
      <w:r w:rsidRPr="000E254C">
        <w:lastRenderedPageBreak/>
        <w:t>bồi thường, hỗ trợ tái định cư đảm bảo đúng quy định pháp luật và quyền, lợi ích hợp pháp của người được trợ giúp pháp lý.</w:t>
      </w:r>
    </w:p>
    <w:p w14:paraId="622A76D2" w14:textId="16170639" w:rsidR="000E254C" w:rsidRPr="001A7C54" w:rsidRDefault="000E254C" w:rsidP="000E254C">
      <w:pPr>
        <w:spacing w:before="60" w:after="60"/>
        <w:ind w:firstLine="720"/>
        <w:jc w:val="both"/>
        <w:rPr>
          <w:b/>
          <w:bCs/>
        </w:rPr>
      </w:pPr>
      <w:r w:rsidRPr="001A7C54">
        <w:rPr>
          <w:b/>
          <w:bCs/>
        </w:rPr>
        <w:t>5. Đẩy mạnh ứng dụng công nghệ thông tin trong công tác trợ giúp pháp lý, nhất là trong các vụ việc liên quan đến thu hồi, bồi thường, hỗ trợ tái định cư tại các dự án</w:t>
      </w:r>
      <w:r w:rsidR="001A7C54">
        <w:rPr>
          <w:b/>
          <w:bCs/>
        </w:rPr>
        <w:t>.</w:t>
      </w:r>
    </w:p>
    <w:p w14:paraId="121D41BD" w14:textId="77777777" w:rsidR="000E254C" w:rsidRPr="000E254C" w:rsidRDefault="000E254C" w:rsidP="000E254C">
      <w:pPr>
        <w:spacing w:before="60" w:after="60"/>
        <w:ind w:firstLine="720"/>
        <w:jc w:val="both"/>
      </w:pPr>
      <w:r w:rsidRPr="000E254C">
        <w:t xml:space="preserve">- Xây dựng, vận hành hiệu quả các chuyên trang, chuyên mục trợ giúp pháp lý trên cổng thông tin điện tử của Sở Tư pháp, đảm bảo tính cập nhật, tương tác cao đối với người dân. Cập nhật kịp thời danh sách Trợ giúp viên pháp lý, luật sư ký hợp đồng thực hiện trợ giúp pháp lý lên cổng thông tin trợ giúp pháp lý Việt Nam, cổng thông tin điện tử của Sở Tư pháp để nhân dân tại các dự án  của tỉnh tiếp cận dễ dàng hơn. </w:t>
      </w:r>
    </w:p>
    <w:p w14:paraId="076FB546" w14:textId="77777777" w:rsidR="000E254C" w:rsidRPr="000E254C" w:rsidRDefault="000E254C" w:rsidP="000E254C">
      <w:pPr>
        <w:spacing w:before="60" w:after="60"/>
        <w:ind w:firstLine="720"/>
        <w:jc w:val="both"/>
      </w:pPr>
      <w:r w:rsidRPr="000E254C">
        <w:t>- Tăng cường ứng dụng phần mềm Hệ thống trợ giúp pháp lý. Nghiên cứu, lựa chọn áp dụng hiệu quả việc truyền thông về trợ giúp pháp lý cho Nhân dân liên quan đến bồi thường, hỗ trợ tái định cư tại các dự án  qua các ứng dụng mạng xã hội, công nghệ viễn thông, thông tin như facebook, zalo và sổ tay điện tử, tờ gấp điện tử, video.</w:t>
      </w:r>
    </w:p>
    <w:p w14:paraId="6389E817" w14:textId="0C567A46" w:rsidR="000E254C" w:rsidRPr="001A7C54" w:rsidRDefault="000E254C" w:rsidP="000E254C">
      <w:pPr>
        <w:spacing w:before="60" w:after="60"/>
        <w:ind w:firstLine="720"/>
        <w:jc w:val="both"/>
        <w:rPr>
          <w:b/>
          <w:bCs/>
        </w:rPr>
      </w:pPr>
      <w:r w:rsidRPr="001A7C54">
        <w:rPr>
          <w:b/>
          <w:bCs/>
        </w:rPr>
        <w:t>6. Thiết lập và vận hành hiệu quả cơ chế phối hợp liên ngành, nâng cao nhận thức của cán bộ, công chức, viên chức về trợ giúp pháp lý cho Nhân dân về thu hồi, bồi thường, hỗ trợ, tái định cư tại các dự án trên địa bàn tỉnh</w:t>
      </w:r>
      <w:r w:rsidR="001A7C54" w:rsidRPr="001A7C54">
        <w:rPr>
          <w:b/>
          <w:bCs/>
        </w:rPr>
        <w:t>.</w:t>
      </w:r>
    </w:p>
    <w:p w14:paraId="3C9993E5" w14:textId="77777777" w:rsidR="000E254C" w:rsidRPr="000E254C" w:rsidRDefault="000E254C" w:rsidP="000E254C">
      <w:pPr>
        <w:spacing w:before="60" w:after="60"/>
        <w:ind w:firstLine="720"/>
        <w:jc w:val="both"/>
      </w:pPr>
      <w:r w:rsidRPr="000E254C">
        <w:t xml:space="preserve">- Tăng cường sự lãnh đạo, chỉ đạo của các cấp ủy Đảng; đề cao vai trò, trách nhiệm, tinh thần tích cực, chủ động của Thủ trưởng các cơ quan, tổ chức, địa phương trong thể chế hóa, tổ chức thực hiện các nhiệm vụ trong công tác trợ giúp pháp lý liên quan đến lĩnh vực, địa bàn quản lý. </w:t>
      </w:r>
    </w:p>
    <w:p w14:paraId="6ACB945A" w14:textId="77777777" w:rsidR="000E254C" w:rsidRPr="000E254C" w:rsidRDefault="000E254C" w:rsidP="000E254C">
      <w:pPr>
        <w:spacing w:before="60" w:after="60"/>
        <w:ind w:firstLine="720"/>
        <w:jc w:val="both"/>
      </w:pPr>
      <w:r w:rsidRPr="000E254C">
        <w:t xml:space="preserve">- Tổ chức quán triệt, phổ biến sâu rộng nhằm nâng cao nhận thức cho cán bộ, công chức, viên chức về công tác trợ giúp pháp lý nói chung và trợ giúp pháp lý cho Nhân dân về thu hồi, bồi thường, hỗ trợ, tái định cư tại các dự án trên địa bàn tỉnh nói riêng. Xác định trách nhiệm thực hiện trợ giúp pháp lý của từng cơ quan, đơn vị, địa phương để thống nhất nhận thức và hành động. </w:t>
      </w:r>
    </w:p>
    <w:p w14:paraId="1F072A92" w14:textId="77777777" w:rsidR="000E254C" w:rsidRPr="000E254C" w:rsidRDefault="000E254C" w:rsidP="000E254C">
      <w:pPr>
        <w:spacing w:before="60" w:after="60"/>
        <w:ind w:firstLine="720"/>
        <w:jc w:val="both"/>
      </w:pPr>
      <w:r w:rsidRPr="000E254C">
        <w:t>- Thiết lập cơ chế chia sẻ dữ liệu dự án đầu tư và rà soát các khó khăn vướng mắc về thu hồi, bồi thường, hỗ trợ tái định cư trên địa bàn tỉnh giữa Sở Tư pháp với các cơ quan liên quan để đồng bộ dữ liệu các khu vực, hộ dân bị ảnh hưởng, nhu cầu TGPL và tiến độ giải quyết vụ việc.</w:t>
      </w:r>
    </w:p>
    <w:p w14:paraId="70F8EFD7" w14:textId="6C9D806E" w:rsidR="000E254C" w:rsidRPr="001A7C54" w:rsidRDefault="000E254C" w:rsidP="000E254C">
      <w:pPr>
        <w:spacing w:before="60" w:after="60"/>
        <w:ind w:firstLine="720"/>
        <w:jc w:val="both"/>
        <w:rPr>
          <w:b/>
          <w:bCs/>
        </w:rPr>
      </w:pPr>
      <w:r w:rsidRPr="001A7C54">
        <w:rPr>
          <w:b/>
          <w:bCs/>
        </w:rPr>
        <w:t>7. Thực hiện rà soát, kiểm tra hàng năm; tổ chức sơ kết, tổng kết việc thực hiện Đề án</w:t>
      </w:r>
      <w:r w:rsidR="001A7C54" w:rsidRPr="001A7C54">
        <w:rPr>
          <w:b/>
          <w:bCs/>
        </w:rPr>
        <w:t>.</w:t>
      </w:r>
    </w:p>
    <w:p w14:paraId="50BC22ED" w14:textId="62F1C31F" w:rsidR="00CD7661" w:rsidRPr="000E254C" w:rsidRDefault="000E254C" w:rsidP="000E254C">
      <w:pPr>
        <w:spacing w:before="60" w:after="60"/>
        <w:ind w:firstLine="720"/>
        <w:jc w:val="both"/>
      </w:pPr>
      <w:r w:rsidRPr="000E254C">
        <w:t xml:space="preserve">Hàng năm, cơ quan chủ trì tham mưu thực hiện rà sát, kiểm tra công tác trợ giúp pháp lý tại các địa phương; tổ chức sơ kết, tổng kết việc thực hiện Đề án bằng các hình thức phù hợp; chú trọng công tác hướng dẫn, kiểm tra việc thực hiện Đề án nhằm tháo gỡ những khó khăn, vướng mắc; thực hiện khen thưởng, có </w:t>
      </w:r>
      <w:r w:rsidRPr="000E254C">
        <w:lastRenderedPageBreak/>
        <w:t>hình thức động viên, tôn vinh kịp thời các tổ chức, cá nhân có thành tích, đóng góp tích cực trong thực hiện Đề án.</w:t>
      </w:r>
      <w:bookmarkEnd w:id="3"/>
    </w:p>
    <w:p w14:paraId="6329F6B6" w14:textId="77777777" w:rsidR="001A7C54" w:rsidRPr="001A7C54" w:rsidRDefault="001A7C54" w:rsidP="001A7C54">
      <w:pPr>
        <w:spacing w:before="60" w:after="60"/>
        <w:ind w:firstLine="720"/>
        <w:jc w:val="center"/>
        <w:rPr>
          <w:b/>
          <w:bCs/>
          <w:sz w:val="10"/>
          <w:szCs w:val="10"/>
        </w:rPr>
      </w:pPr>
    </w:p>
    <w:p w14:paraId="5C94BA09" w14:textId="2DA41D81" w:rsidR="00CD7661" w:rsidRPr="001A7C54" w:rsidRDefault="00CD7661" w:rsidP="0095118A">
      <w:pPr>
        <w:spacing w:before="60" w:after="60"/>
        <w:jc w:val="center"/>
        <w:rPr>
          <w:b/>
          <w:bCs/>
        </w:rPr>
      </w:pPr>
      <w:r w:rsidRPr="001A7C54">
        <w:rPr>
          <w:b/>
          <w:bCs/>
        </w:rPr>
        <w:t>PHẦN III</w:t>
      </w:r>
    </w:p>
    <w:p w14:paraId="50B1C03D" w14:textId="77777777" w:rsidR="00CD7661" w:rsidRPr="001A7C54" w:rsidRDefault="00CD7661" w:rsidP="0095118A">
      <w:pPr>
        <w:spacing w:before="60" w:after="60"/>
        <w:jc w:val="center"/>
        <w:rPr>
          <w:b/>
          <w:bCs/>
        </w:rPr>
      </w:pPr>
      <w:r w:rsidRPr="001A7C54">
        <w:rPr>
          <w:b/>
          <w:bCs/>
        </w:rPr>
        <w:t>TỔ CHỨC THỰC HIỆN</w:t>
      </w:r>
    </w:p>
    <w:p w14:paraId="4E28BD40" w14:textId="77777777" w:rsidR="00CD7661" w:rsidRPr="001A7C54" w:rsidRDefault="00CD7661" w:rsidP="000E254C">
      <w:pPr>
        <w:spacing w:before="60" w:after="60"/>
        <w:ind w:firstLine="720"/>
        <w:jc w:val="both"/>
        <w:rPr>
          <w:b/>
          <w:bCs/>
          <w:sz w:val="10"/>
          <w:szCs w:val="10"/>
        </w:rPr>
      </w:pPr>
    </w:p>
    <w:p w14:paraId="0BF118F8" w14:textId="77777777" w:rsidR="00CD7661" w:rsidRPr="001A7C54" w:rsidRDefault="00CD7661" w:rsidP="000E254C">
      <w:pPr>
        <w:spacing w:before="60" w:after="60"/>
        <w:ind w:firstLine="720"/>
        <w:jc w:val="both"/>
        <w:rPr>
          <w:b/>
          <w:bCs/>
        </w:rPr>
      </w:pPr>
      <w:r w:rsidRPr="001A7C54">
        <w:rPr>
          <w:b/>
          <w:bCs/>
        </w:rPr>
        <w:t>I. TIẾN ĐỘ THỰC HIỆN</w:t>
      </w:r>
    </w:p>
    <w:p w14:paraId="3B5797F8" w14:textId="77777777" w:rsidR="00CD7661" w:rsidRPr="001A7C54" w:rsidRDefault="00CD7661" w:rsidP="000E254C">
      <w:pPr>
        <w:spacing w:before="60" w:after="60"/>
        <w:ind w:firstLine="720"/>
        <w:jc w:val="both"/>
        <w:rPr>
          <w:b/>
          <w:bCs/>
        </w:rPr>
      </w:pPr>
      <w:r w:rsidRPr="001A7C54">
        <w:rPr>
          <w:b/>
          <w:bCs/>
        </w:rPr>
        <w:t>1. Giai đoạn 2025-2027</w:t>
      </w:r>
    </w:p>
    <w:p w14:paraId="2A6DCF93" w14:textId="77777777" w:rsidR="00CD7661" w:rsidRPr="000E254C" w:rsidRDefault="00CD7661" w:rsidP="000E254C">
      <w:pPr>
        <w:spacing w:before="60" w:after="60"/>
        <w:ind w:firstLine="720"/>
        <w:jc w:val="both"/>
      </w:pPr>
      <w:r w:rsidRPr="000E254C">
        <w:t>a. Khảo sát nhu cầu trợ giúp pháp lý của người dân về thu hồi, bồi thường, hỗ trợ, tái định cư tại các dự án. Xây dựng các văn bản triển khai thực hiện Đề án. Đào tạo, tập huấn, bồi dưỡng nghiệp vụ cho đội ngũ người thực hiện trợ giúp pháp lý và cán bộ phụ trách tại các cơ quan, đơn vị có liên quan.</w:t>
      </w:r>
    </w:p>
    <w:p w14:paraId="51C10302" w14:textId="77777777" w:rsidR="00CD7661" w:rsidRPr="000E254C" w:rsidRDefault="00CD7661" w:rsidP="000E254C">
      <w:pPr>
        <w:spacing w:before="60" w:after="60"/>
        <w:ind w:firstLine="720"/>
        <w:jc w:val="both"/>
      </w:pPr>
      <w:r w:rsidRPr="000E254C">
        <w:t>b. Tổ chức tuyên truyền, truyền thông, ứng dụng công nghệ thông tin trong thực hiện Đề án.</w:t>
      </w:r>
    </w:p>
    <w:p w14:paraId="749D3DF0" w14:textId="77777777" w:rsidR="00CD7661" w:rsidRPr="000E254C" w:rsidRDefault="00CD7661" w:rsidP="000E254C">
      <w:pPr>
        <w:spacing w:before="60" w:after="60"/>
        <w:ind w:firstLine="720"/>
        <w:jc w:val="both"/>
      </w:pPr>
      <w:r w:rsidRPr="000E254C">
        <w:t>c. Tổ chức triển khai thực hiện trợ giúp pháp lý cho Nhân dân về thu hồi, bồi thường, hỗ trợ, tái định cư tại các dự án .</w:t>
      </w:r>
    </w:p>
    <w:p w14:paraId="4F5E14B3" w14:textId="77777777" w:rsidR="00CD7661" w:rsidRPr="000E254C" w:rsidRDefault="00CD7661" w:rsidP="000E254C">
      <w:pPr>
        <w:spacing w:before="60" w:after="60"/>
        <w:ind w:firstLine="720"/>
        <w:jc w:val="both"/>
      </w:pPr>
      <w:r w:rsidRPr="000E254C">
        <w:t>d. Tổ chức kiểm tra đánh giá, sơ kết việc thực hiện Đề án.</w:t>
      </w:r>
    </w:p>
    <w:p w14:paraId="674D023F" w14:textId="77777777" w:rsidR="00CD7661" w:rsidRPr="001A7C54" w:rsidRDefault="00CD7661" w:rsidP="000E254C">
      <w:pPr>
        <w:spacing w:before="60" w:after="60"/>
        <w:ind w:firstLine="720"/>
        <w:jc w:val="both"/>
        <w:rPr>
          <w:b/>
          <w:bCs/>
        </w:rPr>
      </w:pPr>
      <w:r w:rsidRPr="001A7C54">
        <w:rPr>
          <w:b/>
          <w:bCs/>
        </w:rPr>
        <w:t xml:space="preserve">2. Giai đoạn 2028-2030 </w:t>
      </w:r>
    </w:p>
    <w:p w14:paraId="105C2852" w14:textId="77777777" w:rsidR="00CD7661" w:rsidRPr="000E254C" w:rsidRDefault="00CD7661" w:rsidP="000E254C">
      <w:pPr>
        <w:spacing w:before="60" w:after="60"/>
        <w:ind w:firstLine="720"/>
        <w:jc w:val="both"/>
      </w:pPr>
      <w:r w:rsidRPr="000E254C">
        <w:t>a. Tiếp tục tăng cường tuyên truyền, truyền thông, ứng dụng công nghệ thông tin trong thực hiện Đề án.</w:t>
      </w:r>
    </w:p>
    <w:p w14:paraId="3A8387D0" w14:textId="77777777" w:rsidR="00CD7661" w:rsidRPr="000E254C" w:rsidRDefault="00CD7661" w:rsidP="000E254C">
      <w:pPr>
        <w:spacing w:before="60" w:after="60"/>
        <w:ind w:firstLine="720"/>
        <w:jc w:val="both"/>
      </w:pPr>
      <w:r w:rsidRPr="000E254C">
        <w:t>b. Tiếp tục đẩy mạnh thực hiện trợ giúp pháp lý cho Nhân dân về thu hồi, bồi thường, hỗ trợ, tái định cư tại các dự án.</w:t>
      </w:r>
    </w:p>
    <w:p w14:paraId="62FE0EFA" w14:textId="77777777" w:rsidR="00CD7661" w:rsidRPr="000E254C" w:rsidRDefault="00CD7661" w:rsidP="000E254C">
      <w:pPr>
        <w:spacing w:before="60" w:after="60"/>
        <w:ind w:firstLine="720"/>
        <w:jc w:val="both"/>
      </w:pPr>
      <w:r w:rsidRPr="000E254C">
        <w:t>c. Tiếp tục đào tạo, tập huấn, bồi dưỡng nghiệp vụ cho đội ngũ người thực hiện trợ giúp pháp lý và cán bộ phụ trách tại các cơ quan, đơn vị có liên quan.</w:t>
      </w:r>
    </w:p>
    <w:p w14:paraId="4791738C" w14:textId="77777777" w:rsidR="00CD7661" w:rsidRPr="000E254C" w:rsidRDefault="00CD7661" w:rsidP="000E254C">
      <w:pPr>
        <w:spacing w:before="60" w:after="60"/>
        <w:ind w:firstLine="720"/>
        <w:jc w:val="both"/>
      </w:pPr>
      <w:r w:rsidRPr="000E254C">
        <w:t>d. Tổ chức các đoàn học tập, trao đổi kinh nghiệm triển khai thực hiện trợ giúp pháp lý.</w:t>
      </w:r>
    </w:p>
    <w:p w14:paraId="320A9CD3" w14:textId="77777777" w:rsidR="00CD7661" w:rsidRPr="000E254C" w:rsidRDefault="00CD7661" w:rsidP="000E254C">
      <w:pPr>
        <w:spacing w:before="60" w:after="60"/>
        <w:ind w:firstLine="720"/>
        <w:jc w:val="both"/>
      </w:pPr>
      <w:r w:rsidRPr="000E254C">
        <w:t>đ. Tổ chức kiểm tra đánh giá, tổng kết việc thực hiện Đề án.</w:t>
      </w:r>
    </w:p>
    <w:p w14:paraId="5C2F11C2" w14:textId="77777777" w:rsidR="00CD7661" w:rsidRPr="001A7C54" w:rsidRDefault="00CD7661" w:rsidP="000E254C">
      <w:pPr>
        <w:spacing w:before="60" w:after="60"/>
        <w:ind w:firstLine="720"/>
        <w:jc w:val="both"/>
        <w:rPr>
          <w:b/>
          <w:bCs/>
        </w:rPr>
      </w:pPr>
      <w:r w:rsidRPr="001A7C54">
        <w:rPr>
          <w:b/>
          <w:bCs/>
        </w:rPr>
        <w:t>II. PHÂN CÔNG NHIỆM VỤ</w:t>
      </w:r>
    </w:p>
    <w:p w14:paraId="14C927C8" w14:textId="77777777" w:rsidR="00CD7661" w:rsidRPr="001A7C54" w:rsidRDefault="00CD7661" w:rsidP="000E254C">
      <w:pPr>
        <w:spacing w:before="60" w:after="60"/>
        <w:ind w:firstLine="720"/>
        <w:jc w:val="both"/>
        <w:rPr>
          <w:b/>
          <w:bCs/>
        </w:rPr>
      </w:pPr>
      <w:r w:rsidRPr="001A7C54">
        <w:rPr>
          <w:b/>
          <w:bCs/>
        </w:rPr>
        <w:t>1. Trách nhiệm của Sở Tư pháp</w:t>
      </w:r>
    </w:p>
    <w:p w14:paraId="0407D124" w14:textId="77777777" w:rsidR="00CD7661" w:rsidRPr="000E254C" w:rsidRDefault="00CD7661" w:rsidP="000E254C">
      <w:pPr>
        <w:spacing w:before="60" w:after="60"/>
        <w:ind w:firstLine="720"/>
        <w:jc w:val="both"/>
      </w:pPr>
      <w:r w:rsidRPr="000E254C">
        <w:t>a. Căn cứ Đề án của UBND tỉnh và tình hình thực tiễn, tham mưu chỉ đạo, hướng dẫn các cơ quan, đơn vị, địa phương thực hiện Đề án; tổ chức thực hiện các nhiệm vụ được giao tại Đề án.</w:t>
      </w:r>
    </w:p>
    <w:p w14:paraId="3AEF0F5F" w14:textId="77777777" w:rsidR="00CD7661" w:rsidRPr="000E254C" w:rsidRDefault="00CD7661" w:rsidP="000E254C">
      <w:pPr>
        <w:spacing w:before="60" w:after="60"/>
        <w:ind w:firstLine="720"/>
        <w:jc w:val="both"/>
      </w:pPr>
      <w:r w:rsidRPr="000E254C">
        <w:t>b. Sở Tư pháp có trách nhiệm giới thiệu báo cáo viên có năng lực trong lĩnh vực trợ giúp pháp lý, để hỗ trợ cho các cơ quan, đơn vị, địa phương có nhu cầu tập huấn.</w:t>
      </w:r>
    </w:p>
    <w:p w14:paraId="002D7952" w14:textId="77777777" w:rsidR="00CD7661" w:rsidRPr="000E254C" w:rsidRDefault="00CD7661" w:rsidP="000E254C">
      <w:pPr>
        <w:spacing w:before="60" w:after="60"/>
        <w:ind w:firstLine="720"/>
        <w:jc w:val="both"/>
      </w:pPr>
      <w:r w:rsidRPr="000E254C">
        <w:t xml:space="preserve">c. Thường xuyên theo dõi, hướng dẫn, kiểm tra, đôn đốc các cơ quan, địa phương triển khai thực hiện Đề án; tổng hợp báo cáo tình hình thực hiện Đề án </w:t>
      </w:r>
      <w:r w:rsidRPr="000E254C">
        <w:lastRenderedPageBreak/>
        <w:t>theo yêu cầu của UBND tỉnh. Tham mưu tổ chức sơ kết, tổng kết việc thực hiện Đề án.</w:t>
      </w:r>
    </w:p>
    <w:p w14:paraId="6B93EF0A" w14:textId="77777777" w:rsidR="00CD7661" w:rsidRPr="001A7C54" w:rsidRDefault="00CD7661" w:rsidP="000E254C">
      <w:pPr>
        <w:spacing w:before="60" w:after="60"/>
        <w:ind w:firstLine="720"/>
        <w:jc w:val="both"/>
        <w:rPr>
          <w:b/>
          <w:bCs/>
        </w:rPr>
      </w:pPr>
      <w:r w:rsidRPr="001A7C54">
        <w:rPr>
          <w:b/>
          <w:bCs/>
        </w:rPr>
        <w:t xml:space="preserve">2. Trách nhiệm của Sở Tài chính </w:t>
      </w:r>
    </w:p>
    <w:p w14:paraId="254651F0" w14:textId="77777777" w:rsidR="00CD7661" w:rsidRPr="000E254C" w:rsidRDefault="00CD7661" w:rsidP="000E254C">
      <w:pPr>
        <w:spacing w:before="60" w:after="60"/>
        <w:ind w:firstLine="720"/>
        <w:jc w:val="both"/>
      </w:pPr>
      <w:r w:rsidRPr="000E254C">
        <w:t>a. Chủ động triển khai thực hiện các nhiệm vụ theo nội dung Đề án và Phụ lục kèm theo Đề án này.</w:t>
      </w:r>
    </w:p>
    <w:p w14:paraId="15C23D6E" w14:textId="77777777" w:rsidR="00CD7661" w:rsidRPr="000E254C" w:rsidRDefault="00CD7661" w:rsidP="000E254C">
      <w:pPr>
        <w:spacing w:before="60" w:after="60"/>
        <w:ind w:firstLine="720"/>
        <w:jc w:val="both"/>
      </w:pPr>
      <w:r w:rsidRPr="000E254C">
        <w:t>b. Chủ động cung cấp danh sách các Dự án mới trên địa bàn tỉnh để Sở Tư pháp triển khai truyền thông và thực hiện trợ giúp pháp lý.</w:t>
      </w:r>
    </w:p>
    <w:p w14:paraId="57BB6540" w14:textId="77777777" w:rsidR="00CD7661" w:rsidRPr="000E254C" w:rsidRDefault="00CD7661" w:rsidP="000E254C">
      <w:pPr>
        <w:spacing w:before="60" w:after="60"/>
        <w:ind w:firstLine="720"/>
        <w:jc w:val="both"/>
      </w:pPr>
      <w:r w:rsidRPr="000E254C">
        <w:t>c. Tham mưu phương án kinh phí triển khai thực hiện Đề án theo quy định, đảm bảo phù hợp với tình hình thực tế.</w:t>
      </w:r>
    </w:p>
    <w:p w14:paraId="4B281C3F" w14:textId="77777777" w:rsidR="00CD7661" w:rsidRPr="001A7C54" w:rsidRDefault="00CD7661" w:rsidP="000E254C">
      <w:pPr>
        <w:spacing w:before="60" w:after="60"/>
        <w:ind w:firstLine="720"/>
        <w:jc w:val="both"/>
        <w:rPr>
          <w:b/>
          <w:bCs/>
        </w:rPr>
      </w:pPr>
      <w:r w:rsidRPr="001A7C54">
        <w:rPr>
          <w:b/>
          <w:bCs/>
        </w:rPr>
        <w:t>3. Trách nhiệm của Sở Nông nghiệp và Môi trường</w:t>
      </w:r>
    </w:p>
    <w:p w14:paraId="5CD0681D" w14:textId="77777777" w:rsidR="00CD7661" w:rsidRPr="000E254C" w:rsidRDefault="00CD7661" w:rsidP="000E254C">
      <w:pPr>
        <w:spacing w:before="60" w:after="60"/>
        <w:ind w:firstLine="720"/>
        <w:jc w:val="both"/>
      </w:pPr>
      <w:r w:rsidRPr="000E254C">
        <w:t>a. Chủ động triển khai thực hiện các nhiệm vụ theo nội dung Đề án và Phụ lục kèm theo Đề án này.</w:t>
      </w:r>
    </w:p>
    <w:p w14:paraId="42370876" w14:textId="77777777" w:rsidR="00CD7661" w:rsidRPr="000E254C" w:rsidRDefault="00CD7661" w:rsidP="000E254C">
      <w:pPr>
        <w:spacing w:before="60" w:after="60"/>
        <w:ind w:firstLine="720"/>
        <w:jc w:val="both"/>
      </w:pPr>
      <w:r w:rsidRPr="000E254C">
        <w:t>b. Phối hợp tham mưu các nội dung liên quan đến các nội dung thu hồi, bồi thường, hỗ trợ, tái định cư trong Đề án.</w:t>
      </w:r>
    </w:p>
    <w:p w14:paraId="544C6E3C" w14:textId="77777777" w:rsidR="00CD7661" w:rsidRPr="003E5570" w:rsidRDefault="00CD7661" w:rsidP="000E254C">
      <w:pPr>
        <w:spacing w:before="60" w:after="60"/>
        <w:ind w:firstLine="720"/>
        <w:jc w:val="both"/>
        <w:rPr>
          <w:b/>
          <w:bCs/>
        </w:rPr>
      </w:pPr>
      <w:r w:rsidRPr="003E5570">
        <w:rPr>
          <w:b/>
          <w:bCs/>
        </w:rPr>
        <w:t>4. Trách nhiệm của Ban Quản lý các Khu kinh tế tỉnh; UBND cấp xã</w:t>
      </w:r>
    </w:p>
    <w:p w14:paraId="132DC5B2" w14:textId="77777777" w:rsidR="00CD7661" w:rsidRPr="000E254C" w:rsidRDefault="00CD7661" w:rsidP="000E254C">
      <w:pPr>
        <w:spacing w:before="60" w:after="60"/>
        <w:ind w:firstLine="720"/>
        <w:jc w:val="both"/>
      </w:pPr>
      <w:r w:rsidRPr="000E254C">
        <w:t>a. Chủ động triển khai thực hiện các nhiệm vụ theo nội dung Đề án và Phụ lục kèm theo Đề án này.</w:t>
      </w:r>
    </w:p>
    <w:p w14:paraId="5E060598" w14:textId="77777777" w:rsidR="00CD7661" w:rsidRPr="000E254C" w:rsidRDefault="00CD7661" w:rsidP="000E254C">
      <w:pPr>
        <w:spacing w:before="60" w:after="60"/>
        <w:ind w:firstLine="720"/>
        <w:jc w:val="both"/>
      </w:pPr>
      <w:r w:rsidRPr="000E254C">
        <w:t xml:space="preserve">b. Hàng năm, căn cứ Đề án của UBND tỉnh và hướng dẫn của Sở Tư pháp, xây dựng kế hoạch cụ thể để chỉ đạo và tổ chức thực hiện Đề án tại cơ quan, địa phương mình. </w:t>
      </w:r>
    </w:p>
    <w:p w14:paraId="28118072" w14:textId="77777777" w:rsidR="00CD7661" w:rsidRPr="000E254C" w:rsidRDefault="00CD7661" w:rsidP="000E254C">
      <w:pPr>
        <w:spacing w:before="60" w:after="60"/>
        <w:ind w:firstLine="720"/>
        <w:jc w:val="both"/>
      </w:pPr>
      <w:r w:rsidRPr="000E254C">
        <w:t>c. Phân công 01 cán bộ đầu mối tham mưu thực hiện các nhiệm vụ Đề án; chủ động về kinh phí và các điều kiện bảo đảm cần thiết khác để thực hiệu quả Đề án.</w:t>
      </w:r>
    </w:p>
    <w:p w14:paraId="4279624A" w14:textId="77777777" w:rsidR="00CD7661" w:rsidRPr="000E254C" w:rsidRDefault="00CD7661" w:rsidP="000E254C">
      <w:pPr>
        <w:spacing w:before="60" w:after="60"/>
        <w:ind w:firstLine="720"/>
        <w:jc w:val="both"/>
      </w:pPr>
      <w:r w:rsidRPr="000E254C">
        <w:t>d. Tổng hợp, báo cáo tình hình thực hiện Đề án theo yêu cầu.</w:t>
      </w:r>
    </w:p>
    <w:p w14:paraId="45BC98A9" w14:textId="77777777" w:rsidR="00CD7661" w:rsidRPr="003E5570" w:rsidRDefault="00CD7661" w:rsidP="000E254C">
      <w:pPr>
        <w:spacing w:before="60" w:after="60"/>
        <w:ind w:firstLine="720"/>
        <w:jc w:val="both"/>
        <w:rPr>
          <w:b/>
          <w:bCs/>
        </w:rPr>
      </w:pPr>
      <w:r w:rsidRPr="003E5570">
        <w:rPr>
          <w:b/>
          <w:bCs/>
        </w:rPr>
        <w:t xml:space="preserve">5. Trách nhiệm của Công an tỉnh, Đoàn Luật sư tỉnh, Hội Luật gia tỉnh và các sở, ban, ngành có liên quan </w:t>
      </w:r>
    </w:p>
    <w:p w14:paraId="6F3954D2" w14:textId="77777777" w:rsidR="00CD7661" w:rsidRPr="000E254C" w:rsidRDefault="00CD7661" w:rsidP="000E254C">
      <w:pPr>
        <w:spacing w:before="60" w:after="60"/>
        <w:ind w:firstLine="720"/>
        <w:jc w:val="both"/>
      </w:pPr>
      <w:r w:rsidRPr="000E254C">
        <w:t>Chủ động triển khai thực hiện các nhiệm vụ theo nội dung Đề án và Phụ lục kèm theo Đề án này.</w:t>
      </w:r>
    </w:p>
    <w:p w14:paraId="0577FCCC" w14:textId="77777777" w:rsidR="00CD7661" w:rsidRPr="003E5570" w:rsidRDefault="00CD7661" w:rsidP="000E254C">
      <w:pPr>
        <w:spacing w:before="60" w:after="60"/>
        <w:ind w:firstLine="720"/>
        <w:jc w:val="both"/>
        <w:rPr>
          <w:b/>
          <w:bCs/>
        </w:rPr>
      </w:pPr>
      <w:r w:rsidRPr="003E5570">
        <w:rPr>
          <w:b/>
          <w:bCs/>
        </w:rPr>
        <w:t>6. Đề nghị Viện Kiểm sát nhân dân, Tòa án nhân dân các cấp tích cực phối hợp tổ chức thực hiện các nội dung tại Đề án này.</w:t>
      </w:r>
    </w:p>
    <w:p w14:paraId="6729BF00" w14:textId="77777777" w:rsidR="00CD7661" w:rsidRPr="003E5570" w:rsidRDefault="00CD7661" w:rsidP="000E254C">
      <w:pPr>
        <w:spacing w:before="60" w:after="60"/>
        <w:ind w:firstLine="720"/>
        <w:jc w:val="both"/>
        <w:rPr>
          <w:b/>
          <w:bCs/>
        </w:rPr>
      </w:pPr>
      <w:r w:rsidRPr="003E5570">
        <w:rPr>
          <w:b/>
          <w:bCs/>
        </w:rPr>
        <w:t>7. Đề nghị Uỷ ban Mặt trận Tổ quốc Việt Nam tỉnh, các tổ chức thành viên của Mặt trận phối hợp tuyên truyền, truyền thông về thực hiện Đề án.</w:t>
      </w:r>
    </w:p>
    <w:p w14:paraId="4791593D" w14:textId="77777777" w:rsidR="00CD7661" w:rsidRPr="001A7C54" w:rsidRDefault="00CD7661" w:rsidP="000E254C">
      <w:pPr>
        <w:spacing w:before="60" w:after="60"/>
        <w:ind w:firstLine="720"/>
        <w:jc w:val="both"/>
        <w:rPr>
          <w:b/>
          <w:bCs/>
        </w:rPr>
      </w:pPr>
      <w:r w:rsidRPr="001A7C54">
        <w:rPr>
          <w:b/>
          <w:bCs/>
        </w:rPr>
        <w:t>III. KINH PHÍ THỰC HIỆN</w:t>
      </w:r>
    </w:p>
    <w:p w14:paraId="2E1944C4" w14:textId="77777777" w:rsidR="00CD7661" w:rsidRPr="000E254C" w:rsidRDefault="00CD7661" w:rsidP="000E254C">
      <w:pPr>
        <w:spacing w:before="60" w:after="60"/>
        <w:ind w:firstLine="720"/>
        <w:jc w:val="both"/>
      </w:pPr>
      <w:r w:rsidRPr="000E254C">
        <w:t xml:space="preserve"> Nguồn kinh phí thực hiện Đề án gồm: từ nguồn ngân sách Nhà nước bố trí trong dự toán chi thường xuyên; nguồn kinh phí huy động, tài trợ và nguồn kinh phí hợp pháp khác (nếu có). </w:t>
      </w:r>
    </w:p>
    <w:p w14:paraId="6E21665F" w14:textId="77777777" w:rsidR="00BF203C" w:rsidRPr="000E254C" w:rsidRDefault="00CD7661" w:rsidP="000E254C">
      <w:pPr>
        <w:spacing w:before="60" w:after="60"/>
        <w:ind w:firstLine="720"/>
        <w:jc w:val="both"/>
      </w:pPr>
      <w:r w:rsidRPr="000E254C">
        <w:lastRenderedPageBreak/>
        <w:t>Quá trình triển khai thực hiện Đề án, trường hợp có khó khăn, vướng mắc, các cơ quan, đơn vị, địa phương kịp thời phản ánh về Sở Tư pháp để được hướng dẫn, giải quyết; trường hợp vượt thẩm quyền, Sở Tư pháp tổng hợp, tham mưu, báo cáo UBND tỉnh theo quy định./</w:t>
      </w:r>
      <w:r w:rsidR="000E254C" w:rsidRPr="000E254C">
        <w:t>.</w:t>
      </w:r>
    </w:p>
    <w:p w14:paraId="538F6ACA" w14:textId="58AA773B" w:rsidR="000E254C" w:rsidRPr="000E254C" w:rsidRDefault="000E254C" w:rsidP="000E254C">
      <w:pPr>
        <w:widowControl w:val="0"/>
        <w:spacing w:before="60" w:after="60" w:line="288" w:lineRule="auto"/>
        <w:ind w:firstLine="567"/>
        <w:jc w:val="both"/>
        <w:rPr>
          <w:rFonts w:cs="Times New Roman"/>
        </w:rPr>
        <w:sectPr w:rsidR="000E254C" w:rsidRPr="000E254C" w:rsidSect="00DF5BCC">
          <w:headerReference w:type="default" r:id="rId7"/>
          <w:pgSz w:w="11907" w:h="16840" w:code="9"/>
          <w:pgMar w:top="1134" w:right="1134" w:bottom="1134" w:left="1701" w:header="720" w:footer="720" w:gutter="0"/>
          <w:cols w:space="720"/>
          <w:titlePg/>
          <w:docGrid w:linePitch="381"/>
        </w:sectPr>
      </w:pPr>
    </w:p>
    <w:tbl>
      <w:tblPr>
        <w:tblW w:w="13729" w:type="dxa"/>
        <w:jc w:val="center"/>
        <w:tblBorders>
          <w:insideH w:val="single" w:sz="4" w:space="0" w:color="auto"/>
        </w:tblBorders>
        <w:tblLook w:val="0000" w:firstRow="0" w:lastRow="0" w:firstColumn="0" w:lastColumn="0" w:noHBand="0" w:noVBand="0"/>
      </w:tblPr>
      <w:tblGrid>
        <w:gridCol w:w="5167"/>
        <w:gridCol w:w="8562"/>
      </w:tblGrid>
      <w:tr w:rsidR="000E254C" w14:paraId="534A6907" w14:textId="77777777" w:rsidTr="00D57B70">
        <w:trPr>
          <w:jc w:val="center"/>
        </w:trPr>
        <w:tc>
          <w:tcPr>
            <w:tcW w:w="5167" w:type="dxa"/>
          </w:tcPr>
          <w:p w14:paraId="0371C915" w14:textId="77777777" w:rsidR="000E254C" w:rsidRDefault="000E254C" w:rsidP="00D57B70">
            <w:pPr>
              <w:spacing w:after="0"/>
              <w:jc w:val="center"/>
              <w:rPr>
                <w:b/>
                <w:sz w:val="26"/>
                <w:szCs w:val="26"/>
              </w:rPr>
            </w:pPr>
            <w:r>
              <w:rPr>
                <w:b/>
                <w:sz w:val="26"/>
                <w:szCs w:val="26"/>
              </w:rPr>
              <w:lastRenderedPageBreak/>
              <w:t>ỦY BAN NHÂN DÂN</w:t>
            </w:r>
          </w:p>
          <w:p w14:paraId="3F3BE200" w14:textId="77777777" w:rsidR="000E254C" w:rsidRDefault="000E254C" w:rsidP="00D57B70">
            <w:pPr>
              <w:spacing w:after="0"/>
              <w:jc w:val="center"/>
              <w:rPr>
                <w:bCs/>
                <w:sz w:val="26"/>
                <w:szCs w:val="26"/>
                <w:lang w:val="vi-VN"/>
              </w:rPr>
            </w:pPr>
            <w:r>
              <w:rPr>
                <w:b/>
                <w:sz w:val="26"/>
                <w:szCs w:val="26"/>
              </w:rPr>
              <w:t xml:space="preserve">TỈNH </w:t>
            </w:r>
            <w:r>
              <w:rPr>
                <w:b/>
                <w:sz w:val="26"/>
                <w:szCs w:val="26"/>
                <w:lang w:val="vi-VN"/>
              </w:rPr>
              <w:t>HÀ TĨNH</w:t>
            </w:r>
          </w:p>
          <w:p w14:paraId="7759FCC1" w14:textId="77777777" w:rsidR="000E254C" w:rsidRDefault="000E254C" w:rsidP="00D57B70">
            <w:pPr>
              <w:jc w:val="center"/>
              <w:rPr>
                <w:sz w:val="42"/>
                <w:szCs w:val="26"/>
              </w:rPr>
            </w:pPr>
            <w:r>
              <w:rPr>
                <w:noProof/>
                <w:sz w:val="42"/>
                <w:szCs w:val="26"/>
              </w:rPr>
              <mc:AlternateContent>
                <mc:Choice Requires="wps">
                  <w:drawing>
                    <wp:anchor distT="0" distB="0" distL="114300" distR="114300" simplePos="0" relativeHeight="251662336" behindDoc="0" locked="0" layoutInCell="1" allowOverlap="1" wp14:anchorId="35403DC2" wp14:editId="7C8E0700">
                      <wp:simplePos x="0" y="0"/>
                      <wp:positionH relativeFrom="column">
                        <wp:posOffset>1311275</wp:posOffset>
                      </wp:positionH>
                      <wp:positionV relativeFrom="paragraph">
                        <wp:posOffset>59055</wp:posOffset>
                      </wp:positionV>
                      <wp:extent cx="51689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DFF85" id="Straight Arrow Connector 7" o:spid="_x0000_s1026" type="#_x0000_t32" style="position:absolute;margin-left:103.25pt;margin-top:4.65pt;width:40.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"/>
                  </w:pict>
                </mc:Fallback>
              </mc:AlternateContent>
            </w:r>
          </w:p>
        </w:tc>
        <w:tc>
          <w:tcPr>
            <w:tcW w:w="8562" w:type="dxa"/>
          </w:tcPr>
          <w:p w14:paraId="52426163" w14:textId="77777777" w:rsidR="000E254C" w:rsidRDefault="000E254C" w:rsidP="00D57B70">
            <w:pPr>
              <w:spacing w:after="0"/>
              <w:jc w:val="center"/>
              <w:rPr>
                <w:b/>
                <w:bCs/>
                <w:sz w:val="26"/>
                <w:szCs w:val="26"/>
              </w:rPr>
            </w:pPr>
            <w:r>
              <w:rPr>
                <w:b/>
                <w:bCs/>
                <w:sz w:val="26"/>
                <w:szCs w:val="26"/>
              </w:rPr>
              <w:t>CỘNG HÒA XÃ HỘI CHỦ NGHĨA VIỆT NAM</w:t>
            </w:r>
          </w:p>
          <w:p w14:paraId="579EF4BF" w14:textId="77777777" w:rsidR="000E254C" w:rsidRDefault="000E254C" w:rsidP="00D57B70">
            <w:pPr>
              <w:spacing w:after="0"/>
              <w:jc w:val="center"/>
              <w:rPr>
                <w:b/>
                <w:bCs/>
                <w:i/>
                <w:iCs/>
              </w:rPr>
            </w:pPr>
            <w:r>
              <w:rPr>
                <w:b/>
                <w:bCs/>
              </w:rPr>
              <w:t>Độc lập - Tự do - Hạnh phúc</w:t>
            </w:r>
          </w:p>
          <w:p w14:paraId="08201ECE" w14:textId="77777777" w:rsidR="000E254C" w:rsidRDefault="000E254C" w:rsidP="00D57B70">
            <w:pPr>
              <w:rPr>
                <w:i/>
                <w:iCs/>
                <w:sz w:val="34"/>
              </w:rPr>
            </w:pPr>
            <w:r>
              <w:rPr>
                <w:i/>
                <w:iCs/>
                <w:noProof/>
                <w:sz w:val="34"/>
              </w:rPr>
              <mc:AlternateContent>
                <mc:Choice Requires="wps">
                  <w:drawing>
                    <wp:anchor distT="0" distB="0" distL="114300" distR="114300" simplePos="0" relativeHeight="251663360" behindDoc="0" locked="0" layoutInCell="1" allowOverlap="1" wp14:anchorId="6FAF8ECC" wp14:editId="3D06156E">
                      <wp:simplePos x="0" y="0"/>
                      <wp:positionH relativeFrom="column">
                        <wp:posOffset>1576705</wp:posOffset>
                      </wp:positionH>
                      <wp:positionV relativeFrom="paragraph">
                        <wp:posOffset>44450</wp:posOffset>
                      </wp:positionV>
                      <wp:extent cx="2115185" cy="0"/>
                      <wp:effectExtent l="0" t="0" r="1841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87F4A" id="Straight Arrow Connector 8" o:spid="_x0000_s1026" type="#_x0000_t32" style="position:absolute;margin-left:124.15pt;margin-top:3.5pt;width:166.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"/>
                  </w:pict>
                </mc:Fallback>
              </mc:AlternateContent>
            </w:r>
            <w:r>
              <w:rPr>
                <w:i/>
                <w:iCs/>
              </w:rPr>
              <w:t xml:space="preserve">      </w:t>
            </w:r>
          </w:p>
        </w:tc>
      </w:tr>
    </w:tbl>
    <w:p w14:paraId="68AC011D" w14:textId="77777777" w:rsidR="000E254C" w:rsidRPr="00037F7B" w:rsidRDefault="000E254C" w:rsidP="000E254C">
      <w:pPr>
        <w:spacing w:after="0"/>
        <w:jc w:val="center"/>
        <w:rPr>
          <w:b/>
          <w:color w:val="FF0000"/>
        </w:rPr>
      </w:pPr>
      <w:r>
        <w:rPr>
          <w:b/>
        </w:rPr>
        <w:t>PHỤ LỤC</w:t>
      </w:r>
    </w:p>
    <w:p w14:paraId="29B3B1FE" w14:textId="77777777" w:rsidR="000E254C" w:rsidRDefault="000E254C" w:rsidP="000E254C">
      <w:pPr>
        <w:spacing w:after="0"/>
        <w:ind w:firstLine="567"/>
        <w:jc w:val="center"/>
        <w:rPr>
          <w:b/>
        </w:rPr>
      </w:pPr>
      <w:r>
        <w:rPr>
          <w:b/>
        </w:rPr>
        <w:t>Danh mục các n</w:t>
      </w:r>
      <w:r>
        <w:rPr>
          <w:b/>
          <w:lang w:val="vi-VN"/>
        </w:rPr>
        <w:t>hiệm vụ</w:t>
      </w:r>
      <w:r>
        <w:rPr>
          <w:b/>
        </w:rPr>
        <w:t>, giải pháp chủ yếu</w:t>
      </w:r>
      <w:r>
        <w:rPr>
          <w:b/>
          <w:lang w:val="vi-VN"/>
        </w:rPr>
        <w:t xml:space="preserve"> thực hiện Đề án </w:t>
      </w:r>
      <w:r>
        <w:rPr>
          <w:b/>
        </w:rPr>
        <w:t xml:space="preserve">trợ giúp pháp lý cho Nhân dân về thu hồi, </w:t>
      </w:r>
    </w:p>
    <w:p w14:paraId="6DC02BCC" w14:textId="77777777" w:rsidR="000E254C" w:rsidRDefault="000E254C" w:rsidP="000E254C">
      <w:pPr>
        <w:spacing w:after="0"/>
        <w:ind w:firstLine="567"/>
        <w:jc w:val="center"/>
        <w:rPr>
          <w:b/>
        </w:rPr>
      </w:pPr>
      <w:r>
        <w:rPr>
          <w:b/>
        </w:rPr>
        <w:t xml:space="preserve">bồi thường, hỗ trợ, tái định cư tại các dự án </w:t>
      </w:r>
      <w:r>
        <w:rPr>
          <w:b/>
          <w:lang w:val="vi-VN"/>
        </w:rPr>
        <w:t xml:space="preserve">trên địa bàn </w:t>
      </w:r>
      <w:r>
        <w:rPr>
          <w:b/>
        </w:rPr>
        <w:t>tỉnh giai đoạn 2025-2030</w:t>
      </w:r>
    </w:p>
    <w:p w14:paraId="005D18BD" w14:textId="77777777" w:rsidR="000E254C" w:rsidRDefault="000E254C" w:rsidP="000E254C">
      <w:pPr>
        <w:spacing w:after="0"/>
        <w:ind w:firstLine="567"/>
        <w:jc w:val="center"/>
        <w:rPr>
          <w:i/>
          <w:lang w:val="vi-VN"/>
        </w:rPr>
      </w:pPr>
      <w:r>
        <w:rPr>
          <w:i/>
          <w:lang w:val="vi-VN"/>
        </w:rPr>
        <w:t xml:space="preserve">(kèm theo Quyết định số         /QĐ-UBND ngày     </w:t>
      </w:r>
      <w:r>
        <w:rPr>
          <w:i/>
        </w:rPr>
        <w:t xml:space="preserve">   </w:t>
      </w:r>
      <w:r>
        <w:rPr>
          <w:i/>
          <w:lang w:val="vi-VN"/>
        </w:rPr>
        <w:t xml:space="preserve">  /</w:t>
      </w:r>
      <w:r>
        <w:rPr>
          <w:i/>
        </w:rPr>
        <w:t xml:space="preserve">      </w:t>
      </w:r>
      <w:r>
        <w:rPr>
          <w:i/>
          <w:lang w:val="vi-VN"/>
        </w:rPr>
        <w:t xml:space="preserve"> /202</w:t>
      </w:r>
      <w:r>
        <w:rPr>
          <w:i/>
        </w:rPr>
        <w:t>5</w:t>
      </w:r>
      <w:r>
        <w:rPr>
          <w:i/>
          <w:lang w:val="vi-VN"/>
        </w:rPr>
        <w:t xml:space="preserve"> của UBND tỉnh)</w:t>
      </w:r>
    </w:p>
    <w:p w14:paraId="0E8AC63B" w14:textId="77777777" w:rsidR="000E254C" w:rsidRDefault="000E254C" w:rsidP="000E254C">
      <w:pPr>
        <w:spacing w:before="120" w:after="120"/>
        <w:ind w:firstLine="567"/>
        <w:jc w:val="center"/>
        <w:rPr>
          <w:b/>
          <w:lang w:val="vi-VN"/>
        </w:rPr>
      </w:pPr>
      <w:r>
        <w:rPr>
          <w:b/>
          <w:noProof/>
        </w:rPr>
        <mc:AlternateContent>
          <mc:Choice Requires="wps">
            <w:drawing>
              <wp:anchor distT="0" distB="0" distL="114300" distR="114300" simplePos="0" relativeHeight="251664384" behindDoc="0" locked="0" layoutInCell="1" allowOverlap="1" wp14:anchorId="2D70F767" wp14:editId="61CFE71C">
                <wp:simplePos x="0" y="0"/>
                <wp:positionH relativeFrom="column">
                  <wp:posOffset>3728085</wp:posOffset>
                </wp:positionH>
                <wp:positionV relativeFrom="paragraph">
                  <wp:posOffset>34290</wp:posOffset>
                </wp:positionV>
                <wp:extent cx="2247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FF0659" id="Straight Connector 5"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3.55pt,2.7pt" to="470.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" strokecolor="black [3040]"/>
            </w:pict>
          </mc:Fallback>
        </mc:AlternateContent>
      </w:r>
      <w:bookmarkStart w:id="4" w:name="_Hlk194781700"/>
    </w:p>
    <w:tbl>
      <w:tblPr>
        <w:tblStyle w:val="TableGrid"/>
        <w:tblW w:w="14000" w:type="dxa"/>
        <w:tblLook w:val="04A0" w:firstRow="1" w:lastRow="0" w:firstColumn="1" w:lastColumn="0" w:noHBand="0" w:noVBand="1"/>
      </w:tblPr>
      <w:tblGrid>
        <w:gridCol w:w="590"/>
        <w:gridCol w:w="4480"/>
        <w:gridCol w:w="2126"/>
        <w:gridCol w:w="2835"/>
        <w:gridCol w:w="2126"/>
        <w:gridCol w:w="1843"/>
      </w:tblGrid>
      <w:tr w:rsidR="000E254C" w14:paraId="6F5C5A1F" w14:textId="77777777" w:rsidTr="000E254C">
        <w:tc>
          <w:tcPr>
            <w:tcW w:w="590" w:type="dxa"/>
            <w:vAlign w:val="center"/>
          </w:tcPr>
          <w:p w14:paraId="7CE3886B" w14:textId="77777777" w:rsidR="000E254C" w:rsidRDefault="000E254C" w:rsidP="00D57B70">
            <w:pPr>
              <w:spacing w:line="276" w:lineRule="auto"/>
              <w:jc w:val="center"/>
              <w:rPr>
                <w:b/>
                <w:bCs/>
                <w:sz w:val="26"/>
                <w:szCs w:val="26"/>
              </w:rPr>
            </w:pPr>
            <w:r>
              <w:rPr>
                <w:b/>
                <w:bCs/>
                <w:sz w:val="26"/>
                <w:szCs w:val="26"/>
              </w:rPr>
              <w:t>TT</w:t>
            </w:r>
          </w:p>
        </w:tc>
        <w:tc>
          <w:tcPr>
            <w:tcW w:w="4480" w:type="dxa"/>
            <w:vAlign w:val="center"/>
          </w:tcPr>
          <w:p w14:paraId="3FF567EA" w14:textId="77777777" w:rsidR="000E254C" w:rsidRDefault="000E254C" w:rsidP="00D57B70">
            <w:pPr>
              <w:spacing w:line="276" w:lineRule="auto"/>
              <w:jc w:val="center"/>
              <w:rPr>
                <w:b/>
                <w:bCs/>
                <w:sz w:val="26"/>
                <w:szCs w:val="26"/>
              </w:rPr>
            </w:pPr>
            <w:r>
              <w:rPr>
                <w:b/>
                <w:bCs/>
                <w:sz w:val="26"/>
                <w:szCs w:val="26"/>
              </w:rPr>
              <w:t>Nhiệm vụ, giải pháp</w:t>
            </w:r>
          </w:p>
        </w:tc>
        <w:tc>
          <w:tcPr>
            <w:tcW w:w="2126" w:type="dxa"/>
            <w:vAlign w:val="center"/>
          </w:tcPr>
          <w:p w14:paraId="44A04F67" w14:textId="77777777" w:rsidR="000E254C" w:rsidRDefault="000E254C" w:rsidP="00D57B70">
            <w:pPr>
              <w:spacing w:line="276" w:lineRule="auto"/>
              <w:jc w:val="center"/>
              <w:rPr>
                <w:b/>
                <w:bCs/>
                <w:sz w:val="26"/>
                <w:szCs w:val="26"/>
              </w:rPr>
            </w:pPr>
            <w:r>
              <w:rPr>
                <w:b/>
                <w:bCs/>
                <w:sz w:val="26"/>
                <w:szCs w:val="26"/>
              </w:rPr>
              <w:t>Cơ quan chủ trì</w:t>
            </w:r>
          </w:p>
        </w:tc>
        <w:tc>
          <w:tcPr>
            <w:tcW w:w="2835" w:type="dxa"/>
            <w:vAlign w:val="center"/>
          </w:tcPr>
          <w:p w14:paraId="551302A0" w14:textId="77777777" w:rsidR="000E254C" w:rsidRDefault="000E254C" w:rsidP="00D57B70">
            <w:pPr>
              <w:spacing w:line="276" w:lineRule="auto"/>
              <w:jc w:val="center"/>
              <w:rPr>
                <w:b/>
                <w:bCs/>
                <w:sz w:val="26"/>
                <w:szCs w:val="26"/>
              </w:rPr>
            </w:pPr>
            <w:r>
              <w:rPr>
                <w:b/>
                <w:bCs/>
                <w:sz w:val="26"/>
                <w:szCs w:val="26"/>
              </w:rPr>
              <w:t>Cơ quan phối hợp</w:t>
            </w:r>
          </w:p>
        </w:tc>
        <w:tc>
          <w:tcPr>
            <w:tcW w:w="2126" w:type="dxa"/>
            <w:vAlign w:val="center"/>
          </w:tcPr>
          <w:p w14:paraId="555896A8" w14:textId="77777777" w:rsidR="000E254C" w:rsidRDefault="000E254C" w:rsidP="00D57B70">
            <w:pPr>
              <w:spacing w:line="276" w:lineRule="auto"/>
              <w:jc w:val="center"/>
              <w:rPr>
                <w:b/>
                <w:bCs/>
                <w:sz w:val="26"/>
                <w:szCs w:val="26"/>
              </w:rPr>
            </w:pPr>
            <w:r>
              <w:rPr>
                <w:b/>
                <w:bCs/>
                <w:sz w:val="26"/>
                <w:szCs w:val="26"/>
              </w:rPr>
              <w:t>Sản phẩm</w:t>
            </w:r>
          </w:p>
        </w:tc>
        <w:tc>
          <w:tcPr>
            <w:tcW w:w="1843" w:type="dxa"/>
            <w:vAlign w:val="center"/>
          </w:tcPr>
          <w:p w14:paraId="42987F67" w14:textId="77777777" w:rsidR="000E254C" w:rsidRDefault="000E254C" w:rsidP="00D57B70">
            <w:pPr>
              <w:spacing w:line="276" w:lineRule="auto"/>
              <w:jc w:val="center"/>
              <w:rPr>
                <w:b/>
                <w:bCs/>
                <w:sz w:val="26"/>
                <w:szCs w:val="26"/>
              </w:rPr>
            </w:pPr>
            <w:r>
              <w:rPr>
                <w:b/>
                <w:bCs/>
                <w:sz w:val="26"/>
                <w:szCs w:val="26"/>
              </w:rPr>
              <w:t>Thời gian thực hiện</w:t>
            </w:r>
          </w:p>
        </w:tc>
      </w:tr>
      <w:tr w:rsidR="000E254C" w14:paraId="6BD117D1" w14:textId="77777777" w:rsidTr="000E254C">
        <w:tc>
          <w:tcPr>
            <w:tcW w:w="590" w:type="dxa"/>
            <w:vAlign w:val="center"/>
          </w:tcPr>
          <w:p w14:paraId="44FA50F2" w14:textId="77777777" w:rsidR="000E254C" w:rsidRDefault="000E254C" w:rsidP="00D57B70">
            <w:pPr>
              <w:spacing w:line="276" w:lineRule="auto"/>
              <w:jc w:val="center"/>
              <w:rPr>
                <w:b/>
                <w:bCs/>
                <w:sz w:val="26"/>
                <w:szCs w:val="26"/>
              </w:rPr>
            </w:pPr>
            <w:r>
              <w:rPr>
                <w:b/>
                <w:bCs/>
                <w:sz w:val="26"/>
                <w:szCs w:val="26"/>
              </w:rPr>
              <w:t>1</w:t>
            </w:r>
          </w:p>
        </w:tc>
        <w:tc>
          <w:tcPr>
            <w:tcW w:w="13410" w:type="dxa"/>
            <w:gridSpan w:val="5"/>
            <w:vAlign w:val="center"/>
          </w:tcPr>
          <w:p w14:paraId="52002D27" w14:textId="77777777" w:rsidR="000E254C" w:rsidRDefault="000E254C" w:rsidP="00D57B70">
            <w:pPr>
              <w:spacing w:line="276" w:lineRule="auto"/>
              <w:jc w:val="both"/>
              <w:rPr>
                <w:b/>
                <w:bCs/>
                <w:sz w:val="26"/>
                <w:szCs w:val="26"/>
              </w:rPr>
            </w:pPr>
            <w:r w:rsidRPr="00BD49CE">
              <w:rPr>
                <w:b/>
                <w:bCs/>
                <w:sz w:val="26"/>
                <w:szCs w:val="26"/>
              </w:rPr>
              <w:t>Rà soát, hoàn thiện cơ chế chính sách</w:t>
            </w:r>
          </w:p>
        </w:tc>
      </w:tr>
      <w:tr w:rsidR="000E254C" w14:paraId="735A7753" w14:textId="77777777" w:rsidTr="000E254C">
        <w:tc>
          <w:tcPr>
            <w:tcW w:w="590" w:type="dxa"/>
            <w:vAlign w:val="center"/>
          </w:tcPr>
          <w:p w14:paraId="4F8BA748" w14:textId="77777777" w:rsidR="000E254C" w:rsidRDefault="000E254C" w:rsidP="00D57B70">
            <w:pPr>
              <w:spacing w:line="276" w:lineRule="auto"/>
              <w:jc w:val="center"/>
              <w:rPr>
                <w:sz w:val="26"/>
                <w:szCs w:val="26"/>
              </w:rPr>
            </w:pPr>
            <w:r>
              <w:rPr>
                <w:sz w:val="26"/>
                <w:szCs w:val="26"/>
              </w:rPr>
              <w:t>1.1</w:t>
            </w:r>
          </w:p>
        </w:tc>
        <w:tc>
          <w:tcPr>
            <w:tcW w:w="4480" w:type="dxa"/>
            <w:vAlign w:val="center"/>
          </w:tcPr>
          <w:p w14:paraId="3B9D66D3" w14:textId="77777777" w:rsidR="000E254C" w:rsidRDefault="000E254C" w:rsidP="00D57B70">
            <w:pPr>
              <w:spacing w:line="276" w:lineRule="auto"/>
              <w:jc w:val="both"/>
              <w:rPr>
                <w:sz w:val="26"/>
                <w:szCs w:val="26"/>
              </w:rPr>
            </w:pPr>
            <w:r w:rsidRPr="00BD49CE">
              <w:rPr>
                <w:sz w:val="26"/>
                <w:szCs w:val="26"/>
              </w:rPr>
              <w:t>Cập nhật danh mục diện người được trợ giúp pháp lý và phạm vi vụ việc theo tình hình thực tiễn tại địa phương.</w:t>
            </w:r>
          </w:p>
        </w:tc>
        <w:tc>
          <w:tcPr>
            <w:tcW w:w="2126" w:type="dxa"/>
            <w:vAlign w:val="center"/>
          </w:tcPr>
          <w:p w14:paraId="207E752F" w14:textId="77777777" w:rsidR="000E254C" w:rsidRDefault="000E254C" w:rsidP="00D57B70">
            <w:pPr>
              <w:spacing w:line="276" w:lineRule="auto"/>
              <w:jc w:val="center"/>
              <w:rPr>
                <w:sz w:val="26"/>
                <w:szCs w:val="26"/>
              </w:rPr>
            </w:pPr>
            <w:r>
              <w:rPr>
                <w:sz w:val="26"/>
                <w:szCs w:val="26"/>
              </w:rPr>
              <w:t>Sở Tư pháp</w:t>
            </w:r>
          </w:p>
        </w:tc>
        <w:tc>
          <w:tcPr>
            <w:tcW w:w="2835" w:type="dxa"/>
            <w:vAlign w:val="center"/>
          </w:tcPr>
          <w:p w14:paraId="2E625F52" w14:textId="77777777" w:rsidR="000E254C" w:rsidRDefault="000E254C" w:rsidP="00D57B70">
            <w:pPr>
              <w:spacing w:line="276" w:lineRule="auto"/>
              <w:jc w:val="center"/>
              <w:rPr>
                <w:sz w:val="26"/>
                <w:szCs w:val="26"/>
              </w:rPr>
            </w:pPr>
            <w:r>
              <w:rPr>
                <w:sz w:val="26"/>
                <w:szCs w:val="26"/>
              </w:rPr>
              <w:t>Các Sở, ban, ngành có liên quan, UBND cấp xã</w:t>
            </w:r>
          </w:p>
        </w:tc>
        <w:tc>
          <w:tcPr>
            <w:tcW w:w="2126" w:type="dxa"/>
            <w:vAlign w:val="center"/>
          </w:tcPr>
          <w:p w14:paraId="0EEF9F10" w14:textId="77777777" w:rsidR="000E254C" w:rsidRDefault="000E254C" w:rsidP="00D57B70">
            <w:pPr>
              <w:spacing w:line="276" w:lineRule="auto"/>
              <w:jc w:val="center"/>
              <w:rPr>
                <w:sz w:val="26"/>
                <w:szCs w:val="26"/>
              </w:rPr>
            </w:pPr>
            <w:r>
              <w:rPr>
                <w:sz w:val="26"/>
                <w:szCs w:val="26"/>
              </w:rPr>
              <w:t>Danh mục</w:t>
            </w:r>
          </w:p>
        </w:tc>
        <w:tc>
          <w:tcPr>
            <w:tcW w:w="1843" w:type="dxa"/>
            <w:vAlign w:val="center"/>
          </w:tcPr>
          <w:p w14:paraId="19B5ED3A" w14:textId="77777777" w:rsidR="000E254C" w:rsidRDefault="000E254C" w:rsidP="00D57B70">
            <w:pPr>
              <w:spacing w:line="276" w:lineRule="auto"/>
              <w:jc w:val="center"/>
              <w:rPr>
                <w:sz w:val="26"/>
                <w:szCs w:val="26"/>
              </w:rPr>
            </w:pPr>
            <w:r>
              <w:rPr>
                <w:sz w:val="26"/>
                <w:szCs w:val="26"/>
              </w:rPr>
              <w:t>Thường xuyên</w:t>
            </w:r>
          </w:p>
        </w:tc>
      </w:tr>
      <w:tr w:rsidR="000E254C" w14:paraId="680CB78C" w14:textId="77777777" w:rsidTr="000E254C">
        <w:tc>
          <w:tcPr>
            <w:tcW w:w="590" w:type="dxa"/>
            <w:vAlign w:val="center"/>
          </w:tcPr>
          <w:p w14:paraId="70A0A043" w14:textId="77777777" w:rsidR="000E254C" w:rsidRDefault="000E254C" w:rsidP="00D57B70">
            <w:pPr>
              <w:spacing w:line="276" w:lineRule="auto"/>
              <w:jc w:val="center"/>
              <w:rPr>
                <w:sz w:val="26"/>
                <w:szCs w:val="26"/>
              </w:rPr>
            </w:pPr>
            <w:r>
              <w:rPr>
                <w:sz w:val="26"/>
                <w:szCs w:val="26"/>
              </w:rPr>
              <w:t>1.2</w:t>
            </w:r>
          </w:p>
        </w:tc>
        <w:tc>
          <w:tcPr>
            <w:tcW w:w="4480" w:type="dxa"/>
            <w:vAlign w:val="center"/>
          </w:tcPr>
          <w:p w14:paraId="5D3126F2" w14:textId="77777777" w:rsidR="000E254C" w:rsidRDefault="000E254C" w:rsidP="00D57B70">
            <w:pPr>
              <w:spacing w:line="276" w:lineRule="auto"/>
              <w:jc w:val="both"/>
              <w:rPr>
                <w:sz w:val="26"/>
                <w:szCs w:val="26"/>
              </w:rPr>
            </w:pPr>
            <w:r w:rsidRPr="00267010">
              <w:rPr>
                <w:sz w:val="26"/>
                <w:szCs w:val="26"/>
              </w:rPr>
              <w:t>Thực hiện thẩm định, đánh giá chất lượng, hiệu quả vụ việc trợ giúp pháp lý. Xác định nhóm những Trợ giúp viên pháp lý có trình độ chuyên môn nghiệp vụ cao, nhiều năm kinh nghiệm tham gia giải quyết các vụ việc phức tạp, liên quan đến thu hồi, bồi thường, hỗ trợ tái định cư tại các dự án. Tạo tiền đề để đào tạo, bồi dưỡng các Trợ giúp viên pháp lý kế cận.</w:t>
            </w:r>
          </w:p>
        </w:tc>
        <w:tc>
          <w:tcPr>
            <w:tcW w:w="2126" w:type="dxa"/>
            <w:vAlign w:val="center"/>
          </w:tcPr>
          <w:p w14:paraId="41AFEE73" w14:textId="77777777" w:rsidR="000E254C" w:rsidRDefault="000E254C" w:rsidP="00D57B70">
            <w:pPr>
              <w:spacing w:line="276" w:lineRule="auto"/>
              <w:jc w:val="center"/>
              <w:rPr>
                <w:sz w:val="26"/>
                <w:szCs w:val="26"/>
              </w:rPr>
            </w:pPr>
            <w:r>
              <w:rPr>
                <w:sz w:val="26"/>
                <w:szCs w:val="26"/>
              </w:rPr>
              <w:t>Sở Tư pháp</w:t>
            </w:r>
          </w:p>
        </w:tc>
        <w:tc>
          <w:tcPr>
            <w:tcW w:w="2835" w:type="dxa"/>
            <w:vAlign w:val="center"/>
          </w:tcPr>
          <w:p w14:paraId="155B9822" w14:textId="77777777" w:rsidR="000E254C" w:rsidRDefault="000E254C" w:rsidP="00D57B70">
            <w:pPr>
              <w:spacing w:line="276" w:lineRule="auto"/>
              <w:jc w:val="center"/>
              <w:rPr>
                <w:sz w:val="26"/>
                <w:szCs w:val="26"/>
              </w:rPr>
            </w:pPr>
          </w:p>
        </w:tc>
        <w:tc>
          <w:tcPr>
            <w:tcW w:w="2126" w:type="dxa"/>
            <w:vAlign w:val="center"/>
          </w:tcPr>
          <w:p w14:paraId="75E80878" w14:textId="77777777" w:rsidR="000E254C" w:rsidRDefault="000E254C" w:rsidP="00D57B70">
            <w:pPr>
              <w:spacing w:line="276" w:lineRule="auto"/>
              <w:jc w:val="center"/>
              <w:rPr>
                <w:sz w:val="26"/>
                <w:szCs w:val="26"/>
              </w:rPr>
            </w:pPr>
            <w:r>
              <w:rPr>
                <w:sz w:val="26"/>
                <w:szCs w:val="26"/>
              </w:rPr>
              <w:t>Báo cáo thẩm định</w:t>
            </w:r>
          </w:p>
        </w:tc>
        <w:tc>
          <w:tcPr>
            <w:tcW w:w="1843" w:type="dxa"/>
            <w:vAlign w:val="center"/>
          </w:tcPr>
          <w:p w14:paraId="6199E5AB" w14:textId="77777777" w:rsidR="000E254C" w:rsidRDefault="000E254C" w:rsidP="00D57B70">
            <w:pPr>
              <w:spacing w:line="276" w:lineRule="auto"/>
              <w:jc w:val="center"/>
              <w:rPr>
                <w:sz w:val="26"/>
                <w:szCs w:val="26"/>
              </w:rPr>
            </w:pPr>
            <w:r>
              <w:rPr>
                <w:sz w:val="26"/>
                <w:szCs w:val="26"/>
              </w:rPr>
              <w:t>Thường xuyên</w:t>
            </w:r>
          </w:p>
        </w:tc>
      </w:tr>
      <w:tr w:rsidR="000E254C" w14:paraId="6F0B5868" w14:textId="77777777" w:rsidTr="000E254C">
        <w:tc>
          <w:tcPr>
            <w:tcW w:w="590" w:type="dxa"/>
            <w:vAlign w:val="center"/>
          </w:tcPr>
          <w:p w14:paraId="4AEA5B50" w14:textId="77777777" w:rsidR="000E254C" w:rsidRDefault="000E254C" w:rsidP="00D57B70">
            <w:pPr>
              <w:spacing w:line="276" w:lineRule="auto"/>
              <w:jc w:val="center"/>
              <w:rPr>
                <w:sz w:val="26"/>
                <w:szCs w:val="26"/>
              </w:rPr>
            </w:pPr>
            <w:r>
              <w:rPr>
                <w:sz w:val="26"/>
                <w:szCs w:val="26"/>
              </w:rPr>
              <w:t>1.3</w:t>
            </w:r>
          </w:p>
        </w:tc>
        <w:tc>
          <w:tcPr>
            <w:tcW w:w="4480" w:type="dxa"/>
            <w:vAlign w:val="center"/>
          </w:tcPr>
          <w:p w14:paraId="1BBDE3A8" w14:textId="77777777" w:rsidR="000E254C" w:rsidRDefault="000E254C" w:rsidP="00D57B70">
            <w:pPr>
              <w:spacing w:line="276" w:lineRule="auto"/>
              <w:jc w:val="both"/>
              <w:rPr>
                <w:sz w:val="26"/>
                <w:szCs w:val="26"/>
              </w:rPr>
            </w:pPr>
            <w:r>
              <w:rPr>
                <w:sz w:val="26"/>
                <w:szCs w:val="26"/>
              </w:rPr>
              <w:t>L</w:t>
            </w:r>
            <w:r w:rsidRPr="00267010">
              <w:rPr>
                <w:sz w:val="26"/>
                <w:szCs w:val="26"/>
              </w:rPr>
              <w:t xml:space="preserve">ồng ghép các hoạt động trợ giúp pháp lý trong các Chương trình mục tiêu quốc gia </w:t>
            </w:r>
            <w:r w:rsidRPr="00267010">
              <w:rPr>
                <w:sz w:val="26"/>
                <w:szCs w:val="26"/>
              </w:rPr>
              <w:lastRenderedPageBreak/>
              <w:t>về giảm nghèo, xây dựng nông thôn mới nâng cao, phát triển kinh tế - xã hội vùng đồng bào dân tộc thiểu số và miền núi.</w:t>
            </w:r>
          </w:p>
        </w:tc>
        <w:tc>
          <w:tcPr>
            <w:tcW w:w="2126" w:type="dxa"/>
            <w:vAlign w:val="center"/>
          </w:tcPr>
          <w:p w14:paraId="5ED36478" w14:textId="77777777" w:rsidR="000E254C" w:rsidRDefault="000E254C" w:rsidP="00D57B70">
            <w:pPr>
              <w:spacing w:line="276" w:lineRule="auto"/>
              <w:jc w:val="center"/>
              <w:rPr>
                <w:sz w:val="26"/>
                <w:szCs w:val="26"/>
              </w:rPr>
            </w:pPr>
            <w:r>
              <w:rPr>
                <w:sz w:val="26"/>
                <w:szCs w:val="26"/>
              </w:rPr>
              <w:lastRenderedPageBreak/>
              <w:t>Sở Tư pháp</w:t>
            </w:r>
          </w:p>
        </w:tc>
        <w:tc>
          <w:tcPr>
            <w:tcW w:w="2835" w:type="dxa"/>
            <w:vAlign w:val="center"/>
          </w:tcPr>
          <w:p w14:paraId="6EC23186" w14:textId="77777777" w:rsidR="000E254C" w:rsidRDefault="000E254C" w:rsidP="00D57B70">
            <w:pPr>
              <w:spacing w:line="276" w:lineRule="auto"/>
              <w:jc w:val="center"/>
              <w:rPr>
                <w:sz w:val="26"/>
                <w:szCs w:val="26"/>
              </w:rPr>
            </w:pPr>
            <w:r>
              <w:rPr>
                <w:sz w:val="26"/>
                <w:szCs w:val="26"/>
              </w:rPr>
              <w:t>Các Sở, ban, ngành có liên quan, UBND cấp xã</w:t>
            </w:r>
          </w:p>
        </w:tc>
        <w:tc>
          <w:tcPr>
            <w:tcW w:w="2126" w:type="dxa"/>
            <w:vAlign w:val="center"/>
          </w:tcPr>
          <w:p w14:paraId="2AF2CB08" w14:textId="77777777" w:rsidR="000E254C" w:rsidRDefault="000E254C" w:rsidP="00D57B70">
            <w:pPr>
              <w:spacing w:line="276" w:lineRule="auto"/>
              <w:jc w:val="center"/>
              <w:rPr>
                <w:sz w:val="26"/>
                <w:szCs w:val="26"/>
              </w:rPr>
            </w:pPr>
            <w:r>
              <w:rPr>
                <w:sz w:val="26"/>
                <w:szCs w:val="26"/>
              </w:rPr>
              <w:t xml:space="preserve">Nội dung về trợ giúp pháp lý </w:t>
            </w:r>
          </w:p>
        </w:tc>
        <w:tc>
          <w:tcPr>
            <w:tcW w:w="1843" w:type="dxa"/>
            <w:vAlign w:val="center"/>
          </w:tcPr>
          <w:p w14:paraId="3F63B45E" w14:textId="77777777" w:rsidR="000E254C" w:rsidRDefault="000E254C" w:rsidP="00D57B70">
            <w:pPr>
              <w:spacing w:line="276" w:lineRule="auto"/>
              <w:jc w:val="center"/>
              <w:rPr>
                <w:sz w:val="26"/>
                <w:szCs w:val="26"/>
              </w:rPr>
            </w:pPr>
            <w:r>
              <w:rPr>
                <w:sz w:val="26"/>
                <w:szCs w:val="26"/>
              </w:rPr>
              <w:t>Theo các chương trình</w:t>
            </w:r>
          </w:p>
        </w:tc>
      </w:tr>
      <w:tr w:rsidR="000E254C" w14:paraId="0D4C5888" w14:textId="77777777" w:rsidTr="000E254C">
        <w:tc>
          <w:tcPr>
            <w:tcW w:w="590" w:type="dxa"/>
            <w:vAlign w:val="center"/>
          </w:tcPr>
          <w:p w14:paraId="214B7AF4" w14:textId="77777777" w:rsidR="000E254C" w:rsidRDefault="000E254C" w:rsidP="00D57B70">
            <w:pPr>
              <w:jc w:val="center"/>
              <w:rPr>
                <w:sz w:val="26"/>
                <w:szCs w:val="26"/>
              </w:rPr>
            </w:pPr>
            <w:r>
              <w:rPr>
                <w:sz w:val="26"/>
                <w:szCs w:val="26"/>
              </w:rPr>
              <w:t>1.4</w:t>
            </w:r>
          </w:p>
        </w:tc>
        <w:tc>
          <w:tcPr>
            <w:tcW w:w="4480" w:type="dxa"/>
            <w:vAlign w:val="center"/>
          </w:tcPr>
          <w:p w14:paraId="67B8AF24" w14:textId="77777777" w:rsidR="000E254C" w:rsidRPr="00267010" w:rsidRDefault="000E254C" w:rsidP="00D57B70">
            <w:pPr>
              <w:jc w:val="both"/>
              <w:rPr>
                <w:sz w:val="26"/>
                <w:szCs w:val="26"/>
              </w:rPr>
            </w:pPr>
            <w:r w:rsidRPr="00267010">
              <w:rPr>
                <w:bCs/>
                <w:sz w:val="26"/>
                <w:szCs w:val="26"/>
              </w:rPr>
              <w:t>Thực hiện Thông tư số 03/2021/TT-BTP ngày 25/5/2021 của Bộ trưởng Bộ Tư pháp, Thông tư liên tịch số 10/2018/TTLT-TTLT-BTP-BCA-BQP-BTC-TANDTC-VKSNDTC của Bộ trưởng Bộ Tư pháp, Bộ trưởng Bộ Công an, Bộ trưởng Bộ Quốc phòng, Bộ trưởng Bộ Tài chính và Chánh án Tòa án nhân dân tối cao, Viện trưởng Viện kiểm sát nhân dân tối cao</w:t>
            </w:r>
          </w:p>
        </w:tc>
        <w:tc>
          <w:tcPr>
            <w:tcW w:w="2126" w:type="dxa"/>
            <w:vAlign w:val="center"/>
          </w:tcPr>
          <w:p w14:paraId="3323E360" w14:textId="77777777" w:rsidR="000E254C" w:rsidRDefault="000E254C" w:rsidP="00D57B70">
            <w:pPr>
              <w:jc w:val="center"/>
              <w:rPr>
                <w:sz w:val="26"/>
                <w:szCs w:val="26"/>
              </w:rPr>
            </w:pPr>
            <w:r>
              <w:rPr>
                <w:sz w:val="26"/>
                <w:szCs w:val="26"/>
              </w:rPr>
              <w:t>Sở Tư pháp</w:t>
            </w:r>
          </w:p>
        </w:tc>
        <w:tc>
          <w:tcPr>
            <w:tcW w:w="2835" w:type="dxa"/>
            <w:vAlign w:val="center"/>
          </w:tcPr>
          <w:p w14:paraId="02D6B7EA" w14:textId="77777777" w:rsidR="000E254C" w:rsidRDefault="000E254C" w:rsidP="00D57B70">
            <w:pPr>
              <w:jc w:val="center"/>
              <w:rPr>
                <w:sz w:val="26"/>
                <w:szCs w:val="26"/>
              </w:rPr>
            </w:pPr>
            <w:r>
              <w:rPr>
                <w:sz w:val="26"/>
                <w:szCs w:val="26"/>
              </w:rPr>
              <w:t>Công an, Viện Kiểm sát, Tòa án các cấp và các cơ quan, tổ chức khác có liên quan</w:t>
            </w:r>
          </w:p>
        </w:tc>
        <w:tc>
          <w:tcPr>
            <w:tcW w:w="2126" w:type="dxa"/>
            <w:vAlign w:val="center"/>
          </w:tcPr>
          <w:p w14:paraId="025A3DEA" w14:textId="77777777" w:rsidR="000E254C" w:rsidRDefault="000E254C" w:rsidP="00D57B70">
            <w:pPr>
              <w:jc w:val="center"/>
              <w:rPr>
                <w:sz w:val="26"/>
                <w:szCs w:val="26"/>
              </w:rPr>
            </w:pPr>
            <w:r>
              <w:rPr>
                <w:sz w:val="26"/>
                <w:szCs w:val="26"/>
              </w:rPr>
              <w:t>Báo cáo kết quả phối hợp về trợ giúp pháp lý, Văn bản thông tin giới thiệu vụ việc TGPL</w:t>
            </w:r>
          </w:p>
        </w:tc>
        <w:tc>
          <w:tcPr>
            <w:tcW w:w="1843" w:type="dxa"/>
            <w:vAlign w:val="center"/>
          </w:tcPr>
          <w:p w14:paraId="5B05EC70" w14:textId="77777777" w:rsidR="000E254C" w:rsidRDefault="000E254C" w:rsidP="00D57B70">
            <w:pPr>
              <w:jc w:val="center"/>
              <w:rPr>
                <w:sz w:val="26"/>
                <w:szCs w:val="26"/>
              </w:rPr>
            </w:pPr>
            <w:r>
              <w:rPr>
                <w:sz w:val="26"/>
                <w:szCs w:val="26"/>
              </w:rPr>
              <w:t>Thường xuyên</w:t>
            </w:r>
          </w:p>
        </w:tc>
      </w:tr>
      <w:tr w:rsidR="000E254C" w14:paraId="7B0E8325" w14:textId="77777777" w:rsidTr="000E254C">
        <w:tc>
          <w:tcPr>
            <w:tcW w:w="590" w:type="dxa"/>
            <w:vAlign w:val="center"/>
          </w:tcPr>
          <w:p w14:paraId="44ED0F0E" w14:textId="77777777" w:rsidR="000E254C" w:rsidRDefault="000E254C" w:rsidP="00D57B70">
            <w:pPr>
              <w:spacing w:line="276" w:lineRule="auto"/>
              <w:jc w:val="center"/>
              <w:rPr>
                <w:b/>
                <w:bCs/>
                <w:sz w:val="26"/>
                <w:szCs w:val="26"/>
              </w:rPr>
            </w:pPr>
            <w:r>
              <w:rPr>
                <w:b/>
                <w:bCs/>
                <w:sz w:val="26"/>
                <w:szCs w:val="26"/>
              </w:rPr>
              <w:t>2</w:t>
            </w:r>
          </w:p>
        </w:tc>
        <w:tc>
          <w:tcPr>
            <w:tcW w:w="13410" w:type="dxa"/>
            <w:gridSpan w:val="5"/>
            <w:vAlign w:val="center"/>
          </w:tcPr>
          <w:p w14:paraId="55676806" w14:textId="77777777" w:rsidR="000E254C" w:rsidRDefault="000E254C" w:rsidP="00D57B70">
            <w:pPr>
              <w:spacing w:line="276" w:lineRule="auto"/>
              <w:jc w:val="both"/>
              <w:rPr>
                <w:b/>
                <w:bCs/>
                <w:sz w:val="26"/>
                <w:szCs w:val="26"/>
              </w:rPr>
            </w:pPr>
            <w:r w:rsidRPr="00267010">
              <w:rPr>
                <w:b/>
                <w:bCs/>
                <w:sz w:val="26"/>
                <w:szCs w:val="26"/>
              </w:rPr>
              <w:t>Nâng cao năng lực của Trung tâm trợ giúp pháp lý nhà nước, đội ngũ thực hiện trợ giúp pháp lý và cán bộ đầu mối thực hiện nhiệm vụ trợ giúp pháp lý</w:t>
            </w:r>
          </w:p>
        </w:tc>
      </w:tr>
      <w:tr w:rsidR="000E254C" w14:paraId="7DA71316" w14:textId="77777777" w:rsidTr="000E254C">
        <w:tc>
          <w:tcPr>
            <w:tcW w:w="590" w:type="dxa"/>
            <w:vAlign w:val="center"/>
          </w:tcPr>
          <w:p w14:paraId="76CA21E4" w14:textId="77777777" w:rsidR="000E254C" w:rsidRDefault="000E254C" w:rsidP="00D57B70">
            <w:pPr>
              <w:spacing w:line="276" w:lineRule="auto"/>
              <w:jc w:val="center"/>
              <w:rPr>
                <w:sz w:val="26"/>
                <w:szCs w:val="26"/>
              </w:rPr>
            </w:pPr>
            <w:r>
              <w:rPr>
                <w:sz w:val="26"/>
                <w:szCs w:val="26"/>
              </w:rPr>
              <w:t>2.1</w:t>
            </w:r>
          </w:p>
        </w:tc>
        <w:tc>
          <w:tcPr>
            <w:tcW w:w="4480" w:type="dxa"/>
            <w:vAlign w:val="center"/>
          </w:tcPr>
          <w:p w14:paraId="438326FB" w14:textId="77777777" w:rsidR="000E254C" w:rsidRDefault="000E254C" w:rsidP="00D57B70">
            <w:pPr>
              <w:spacing w:line="276" w:lineRule="auto"/>
              <w:jc w:val="both"/>
              <w:rPr>
                <w:sz w:val="26"/>
                <w:szCs w:val="26"/>
              </w:rPr>
            </w:pPr>
            <w:r w:rsidRPr="006E6B51">
              <w:rPr>
                <w:sz w:val="26"/>
                <w:szCs w:val="26"/>
              </w:rPr>
              <w:t>Bố trí nhân lực, kinh phí, cơ sở vật chất bảo đảm cho việc đáp ứng dịch vụ cho người dân có chất lượng.</w:t>
            </w:r>
          </w:p>
        </w:tc>
        <w:tc>
          <w:tcPr>
            <w:tcW w:w="2126" w:type="dxa"/>
            <w:vAlign w:val="center"/>
          </w:tcPr>
          <w:p w14:paraId="197B4E77" w14:textId="77777777" w:rsidR="000E254C" w:rsidRDefault="000E254C" w:rsidP="00D57B70">
            <w:pPr>
              <w:spacing w:line="276" w:lineRule="auto"/>
              <w:jc w:val="center"/>
              <w:rPr>
                <w:sz w:val="26"/>
                <w:szCs w:val="26"/>
              </w:rPr>
            </w:pPr>
            <w:r>
              <w:rPr>
                <w:sz w:val="26"/>
                <w:szCs w:val="26"/>
              </w:rPr>
              <w:t>Sở Tư pháp</w:t>
            </w:r>
          </w:p>
        </w:tc>
        <w:tc>
          <w:tcPr>
            <w:tcW w:w="2835" w:type="dxa"/>
            <w:vAlign w:val="center"/>
          </w:tcPr>
          <w:p w14:paraId="2A7DF88F" w14:textId="77777777" w:rsidR="000E254C" w:rsidRDefault="000E254C" w:rsidP="00D57B70">
            <w:pPr>
              <w:spacing w:line="276" w:lineRule="auto"/>
              <w:jc w:val="center"/>
              <w:rPr>
                <w:sz w:val="26"/>
                <w:szCs w:val="26"/>
              </w:rPr>
            </w:pPr>
            <w:r>
              <w:rPr>
                <w:sz w:val="26"/>
                <w:szCs w:val="26"/>
              </w:rPr>
              <w:t>Sở Tài chính</w:t>
            </w:r>
          </w:p>
        </w:tc>
        <w:tc>
          <w:tcPr>
            <w:tcW w:w="2126" w:type="dxa"/>
            <w:vAlign w:val="center"/>
          </w:tcPr>
          <w:p w14:paraId="3DB54ACF" w14:textId="77777777" w:rsidR="000E254C" w:rsidRDefault="000E254C" w:rsidP="00D57B70">
            <w:pPr>
              <w:spacing w:line="276" w:lineRule="auto"/>
              <w:jc w:val="center"/>
              <w:rPr>
                <w:sz w:val="26"/>
                <w:szCs w:val="26"/>
              </w:rPr>
            </w:pPr>
            <w:r>
              <w:rPr>
                <w:sz w:val="26"/>
                <w:szCs w:val="26"/>
              </w:rPr>
              <w:t>Văn bản đề xuất</w:t>
            </w:r>
          </w:p>
        </w:tc>
        <w:tc>
          <w:tcPr>
            <w:tcW w:w="1843" w:type="dxa"/>
            <w:vAlign w:val="center"/>
          </w:tcPr>
          <w:p w14:paraId="6F03BE43" w14:textId="77777777" w:rsidR="000E254C" w:rsidRDefault="000E254C" w:rsidP="00D57B70">
            <w:pPr>
              <w:spacing w:line="276" w:lineRule="auto"/>
              <w:jc w:val="center"/>
              <w:rPr>
                <w:sz w:val="26"/>
                <w:szCs w:val="26"/>
              </w:rPr>
            </w:pPr>
            <w:r>
              <w:rPr>
                <w:sz w:val="26"/>
                <w:szCs w:val="26"/>
              </w:rPr>
              <w:t>Hàng năm</w:t>
            </w:r>
          </w:p>
        </w:tc>
      </w:tr>
      <w:tr w:rsidR="000E254C" w14:paraId="725AAB81" w14:textId="77777777" w:rsidTr="000E254C">
        <w:tc>
          <w:tcPr>
            <w:tcW w:w="590" w:type="dxa"/>
            <w:vAlign w:val="center"/>
          </w:tcPr>
          <w:p w14:paraId="0D9431D9" w14:textId="77777777" w:rsidR="000E254C" w:rsidRDefault="000E254C" w:rsidP="00D57B70">
            <w:pPr>
              <w:spacing w:line="276" w:lineRule="auto"/>
              <w:jc w:val="center"/>
              <w:rPr>
                <w:sz w:val="26"/>
                <w:szCs w:val="26"/>
              </w:rPr>
            </w:pPr>
            <w:r>
              <w:rPr>
                <w:sz w:val="26"/>
                <w:szCs w:val="26"/>
              </w:rPr>
              <w:t>2.2</w:t>
            </w:r>
          </w:p>
        </w:tc>
        <w:tc>
          <w:tcPr>
            <w:tcW w:w="4480" w:type="dxa"/>
            <w:vAlign w:val="center"/>
          </w:tcPr>
          <w:p w14:paraId="0949193E" w14:textId="77777777" w:rsidR="000E254C" w:rsidRDefault="000E254C" w:rsidP="00D57B70">
            <w:pPr>
              <w:spacing w:line="276" w:lineRule="auto"/>
              <w:jc w:val="both"/>
              <w:rPr>
                <w:sz w:val="26"/>
                <w:szCs w:val="26"/>
              </w:rPr>
            </w:pPr>
            <w:r w:rsidRPr="006E6B51">
              <w:rPr>
                <w:sz w:val="26"/>
                <w:szCs w:val="26"/>
              </w:rPr>
              <w:t xml:space="preserve">Bảo đảm đủ số lượng Trợ giúp viên pháp lý phù hợp với vị trí việc làm đã được phê duyệt và nâng cao năng lực cho đội ngũ người thực hiện trợ giúp pháp lý về lĩnh vực thu hồi, bồi thường, hỗ trợ tái định cư. Ưu tiên sử dụng người được đào tạo nghề luật sư, bố trí sắp xếp số lượng người làm việc cho Trung tâm trợ giúp pháp lý nhà nước trên cơ sở cân đối định biên số người làm việc dôi dư từ các đơn </w:t>
            </w:r>
            <w:r w:rsidRPr="006E6B51">
              <w:rPr>
                <w:sz w:val="26"/>
                <w:szCs w:val="26"/>
              </w:rPr>
              <w:lastRenderedPageBreak/>
              <w:t>vị sự nghiệp công lập được cơ cấu lại hoặc giải thể.</w:t>
            </w:r>
          </w:p>
          <w:p w14:paraId="545A16F8" w14:textId="77777777" w:rsidR="000E254C" w:rsidRDefault="000E254C" w:rsidP="00D57B70">
            <w:pPr>
              <w:spacing w:line="276" w:lineRule="auto"/>
              <w:jc w:val="both"/>
              <w:rPr>
                <w:sz w:val="26"/>
                <w:szCs w:val="26"/>
              </w:rPr>
            </w:pPr>
            <w:r w:rsidRPr="006E6B51">
              <w:rPr>
                <w:sz w:val="26"/>
                <w:szCs w:val="26"/>
              </w:rPr>
              <w:t>- Tổ chức tập huấn, bồi dưỡng chuyên môn nghiệp vụ, kỹ năng thực hiện trợ giúp pháp lý cho người thực hiện trợ giúp pháp lý. Trong đó chú trọng, nội dung liên quan đến thu hồi, bồi thường, hỗ trợ tái định cư.</w:t>
            </w:r>
          </w:p>
          <w:p w14:paraId="1F3011D2" w14:textId="77777777" w:rsidR="000E254C" w:rsidRDefault="000E254C" w:rsidP="00D57B70">
            <w:pPr>
              <w:spacing w:line="276" w:lineRule="auto"/>
              <w:jc w:val="both"/>
              <w:rPr>
                <w:sz w:val="26"/>
                <w:szCs w:val="26"/>
              </w:rPr>
            </w:pPr>
            <w:r w:rsidRPr="006E6B51">
              <w:rPr>
                <w:sz w:val="26"/>
                <w:szCs w:val="26"/>
              </w:rPr>
              <w:t>- Tăng cường trao đổi, chia sẻ kinh nghiệm thực hiện các vụ việc phức tạp, vụ việc liên quan đến thu hồi, bồi thường, hỗ trợ tái định cư trong hệ thống tổ chức trợ giúp pháp lý, giữa những người thực hiện trợ giúp pháp lý, với các cơ quan, tổ chức, cá nhân có liên quan trong quá trình thực hiện trợ giúp pháp lý về thu hồi, bồi thường, hỗ trợ tái định cư.</w:t>
            </w:r>
          </w:p>
        </w:tc>
        <w:tc>
          <w:tcPr>
            <w:tcW w:w="2126" w:type="dxa"/>
            <w:vAlign w:val="center"/>
          </w:tcPr>
          <w:p w14:paraId="12286415" w14:textId="77777777" w:rsidR="000E254C" w:rsidRDefault="000E254C" w:rsidP="00D57B70">
            <w:pPr>
              <w:spacing w:line="276" w:lineRule="auto"/>
              <w:jc w:val="center"/>
              <w:rPr>
                <w:sz w:val="26"/>
                <w:szCs w:val="26"/>
              </w:rPr>
            </w:pPr>
            <w:r>
              <w:rPr>
                <w:sz w:val="26"/>
                <w:szCs w:val="26"/>
              </w:rPr>
              <w:lastRenderedPageBreak/>
              <w:t>Sở Tư pháp</w:t>
            </w:r>
          </w:p>
        </w:tc>
        <w:tc>
          <w:tcPr>
            <w:tcW w:w="2835" w:type="dxa"/>
            <w:vAlign w:val="center"/>
          </w:tcPr>
          <w:p w14:paraId="32943559" w14:textId="77777777" w:rsidR="000E254C" w:rsidRDefault="000E254C" w:rsidP="00D57B70">
            <w:pPr>
              <w:spacing w:line="276" w:lineRule="auto"/>
              <w:jc w:val="center"/>
              <w:rPr>
                <w:sz w:val="26"/>
                <w:szCs w:val="26"/>
              </w:rPr>
            </w:pPr>
            <w:r>
              <w:rPr>
                <w:sz w:val="26"/>
                <w:szCs w:val="26"/>
              </w:rPr>
              <w:t>Các Sở, ban, ngành có liên quan, UBND cấp xã</w:t>
            </w:r>
          </w:p>
        </w:tc>
        <w:tc>
          <w:tcPr>
            <w:tcW w:w="2126" w:type="dxa"/>
            <w:vAlign w:val="center"/>
          </w:tcPr>
          <w:p w14:paraId="7ACF6840" w14:textId="77777777" w:rsidR="000E254C" w:rsidRDefault="000E254C" w:rsidP="00D57B70">
            <w:pPr>
              <w:spacing w:line="276" w:lineRule="auto"/>
              <w:jc w:val="center"/>
              <w:rPr>
                <w:sz w:val="26"/>
                <w:szCs w:val="26"/>
              </w:rPr>
            </w:pPr>
            <w:r>
              <w:rPr>
                <w:sz w:val="26"/>
                <w:szCs w:val="26"/>
              </w:rPr>
              <w:t xml:space="preserve">Rà soát, hoàn thiện vị trí việc làm của viên chức thuộc Trung tâm TGPL; văn bản giao thực hiện chỉ tiêu vụ việc và chỉ tiêu vụ việc đạt thành công theo quy định; tổ chức </w:t>
            </w:r>
            <w:r>
              <w:rPr>
                <w:sz w:val="26"/>
                <w:szCs w:val="26"/>
              </w:rPr>
              <w:lastRenderedPageBreak/>
              <w:t>các hội nghị/lớp tập huấn</w:t>
            </w:r>
          </w:p>
        </w:tc>
        <w:tc>
          <w:tcPr>
            <w:tcW w:w="1843" w:type="dxa"/>
            <w:vAlign w:val="center"/>
          </w:tcPr>
          <w:p w14:paraId="01DF660D" w14:textId="77777777" w:rsidR="000E254C" w:rsidRDefault="000E254C" w:rsidP="00D57B70">
            <w:pPr>
              <w:spacing w:line="276" w:lineRule="auto"/>
              <w:jc w:val="center"/>
              <w:rPr>
                <w:sz w:val="26"/>
                <w:szCs w:val="26"/>
              </w:rPr>
            </w:pPr>
            <w:r>
              <w:rPr>
                <w:sz w:val="26"/>
                <w:szCs w:val="26"/>
              </w:rPr>
              <w:lastRenderedPageBreak/>
              <w:t>Hàng năm</w:t>
            </w:r>
          </w:p>
        </w:tc>
      </w:tr>
      <w:tr w:rsidR="000E254C" w14:paraId="5DA4993E" w14:textId="77777777" w:rsidTr="000E254C">
        <w:tc>
          <w:tcPr>
            <w:tcW w:w="590" w:type="dxa"/>
            <w:vAlign w:val="center"/>
          </w:tcPr>
          <w:p w14:paraId="1B726935" w14:textId="77777777" w:rsidR="000E254C" w:rsidRDefault="000E254C" w:rsidP="00D57B70">
            <w:pPr>
              <w:spacing w:line="276" w:lineRule="auto"/>
              <w:jc w:val="center"/>
              <w:rPr>
                <w:b/>
                <w:bCs/>
                <w:sz w:val="26"/>
                <w:szCs w:val="26"/>
              </w:rPr>
            </w:pPr>
            <w:r>
              <w:rPr>
                <w:b/>
                <w:bCs/>
                <w:sz w:val="26"/>
                <w:szCs w:val="26"/>
              </w:rPr>
              <w:t>3</w:t>
            </w:r>
          </w:p>
        </w:tc>
        <w:tc>
          <w:tcPr>
            <w:tcW w:w="13410" w:type="dxa"/>
            <w:gridSpan w:val="5"/>
            <w:vAlign w:val="center"/>
          </w:tcPr>
          <w:p w14:paraId="0F3ACBAE" w14:textId="77777777" w:rsidR="000E254C" w:rsidRDefault="000E254C" w:rsidP="00D57B70">
            <w:pPr>
              <w:spacing w:line="276" w:lineRule="auto"/>
              <w:jc w:val="both"/>
              <w:rPr>
                <w:b/>
                <w:bCs/>
                <w:sz w:val="26"/>
                <w:szCs w:val="26"/>
              </w:rPr>
            </w:pPr>
            <w:r>
              <w:rPr>
                <w:b/>
                <w:bCs/>
                <w:sz w:val="26"/>
                <w:szCs w:val="26"/>
              </w:rPr>
              <w:t>Truyền thông về trợ giúp pháp lý</w:t>
            </w:r>
          </w:p>
        </w:tc>
      </w:tr>
      <w:tr w:rsidR="000E254C" w14:paraId="4E3E7BDE" w14:textId="77777777" w:rsidTr="000E254C">
        <w:tc>
          <w:tcPr>
            <w:tcW w:w="590" w:type="dxa"/>
            <w:vAlign w:val="center"/>
          </w:tcPr>
          <w:p w14:paraId="0E97C0DC" w14:textId="77777777" w:rsidR="000E254C" w:rsidRDefault="000E254C" w:rsidP="00D57B70">
            <w:pPr>
              <w:spacing w:line="276" w:lineRule="auto"/>
              <w:jc w:val="center"/>
              <w:rPr>
                <w:sz w:val="26"/>
                <w:szCs w:val="26"/>
              </w:rPr>
            </w:pPr>
            <w:r>
              <w:rPr>
                <w:sz w:val="26"/>
                <w:szCs w:val="26"/>
              </w:rPr>
              <w:t>3.1</w:t>
            </w:r>
          </w:p>
        </w:tc>
        <w:tc>
          <w:tcPr>
            <w:tcW w:w="4480" w:type="dxa"/>
            <w:vAlign w:val="center"/>
          </w:tcPr>
          <w:p w14:paraId="6ECE6986" w14:textId="77777777" w:rsidR="000E254C" w:rsidRDefault="000E254C" w:rsidP="00D57B70">
            <w:pPr>
              <w:spacing w:line="276" w:lineRule="auto"/>
              <w:jc w:val="both"/>
              <w:rPr>
                <w:sz w:val="26"/>
                <w:szCs w:val="26"/>
              </w:rPr>
            </w:pPr>
            <w:r>
              <w:rPr>
                <w:sz w:val="26"/>
                <w:szCs w:val="26"/>
              </w:rPr>
              <w:t>Tổ chức truyền thông về trợ giúp pháp lý, giới thiệu chính sách trợ giúp pháp lý, các quy định của pháp luật về thu hồi, bồi thường, hỗ trợ, tái định cư</w:t>
            </w:r>
          </w:p>
        </w:tc>
        <w:tc>
          <w:tcPr>
            <w:tcW w:w="2126" w:type="dxa"/>
            <w:vAlign w:val="center"/>
          </w:tcPr>
          <w:p w14:paraId="7FB31CF5" w14:textId="77777777" w:rsidR="000E254C" w:rsidRDefault="000E254C" w:rsidP="00D57B70">
            <w:pPr>
              <w:spacing w:line="276" w:lineRule="auto"/>
              <w:jc w:val="center"/>
              <w:rPr>
                <w:sz w:val="26"/>
                <w:szCs w:val="26"/>
              </w:rPr>
            </w:pPr>
            <w:r>
              <w:rPr>
                <w:sz w:val="26"/>
                <w:szCs w:val="26"/>
              </w:rPr>
              <w:t>Sở Tư pháp</w:t>
            </w:r>
          </w:p>
        </w:tc>
        <w:tc>
          <w:tcPr>
            <w:tcW w:w="2835" w:type="dxa"/>
            <w:vAlign w:val="center"/>
          </w:tcPr>
          <w:p w14:paraId="156AD6C5" w14:textId="77777777" w:rsidR="000E254C" w:rsidRDefault="000E254C" w:rsidP="00D57B70">
            <w:pPr>
              <w:spacing w:line="276" w:lineRule="auto"/>
              <w:jc w:val="center"/>
              <w:rPr>
                <w:sz w:val="26"/>
                <w:szCs w:val="26"/>
              </w:rPr>
            </w:pPr>
            <w:r>
              <w:rPr>
                <w:sz w:val="26"/>
                <w:szCs w:val="26"/>
              </w:rPr>
              <w:t>UBND cấp xã</w:t>
            </w:r>
          </w:p>
        </w:tc>
        <w:tc>
          <w:tcPr>
            <w:tcW w:w="2126" w:type="dxa"/>
            <w:vAlign w:val="center"/>
          </w:tcPr>
          <w:p w14:paraId="3EBE0F78" w14:textId="77777777" w:rsidR="000E254C" w:rsidRDefault="000E254C" w:rsidP="00D57B70">
            <w:pPr>
              <w:spacing w:line="276" w:lineRule="auto"/>
              <w:jc w:val="center"/>
              <w:rPr>
                <w:sz w:val="26"/>
                <w:szCs w:val="26"/>
              </w:rPr>
            </w:pPr>
            <w:r>
              <w:rPr>
                <w:sz w:val="26"/>
                <w:szCs w:val="26"/>
              </w:rPr>
              <w:t>Cuộc truyền thông</w:t>
            </w:r>
          </w:p>
        </w:tc>
        <w:tc>
          <w:tcPr>
            <w:tcW w:w="1843" w:type="dxa"/>
            <w:vAlign w:val="center"/>
          </w:tcPr>
          <w:p w14:paraId="1C644883" w14:textId="77777777" w:rsidR="000E254C" w:rsidRDefault="000E254C" w:rsidP="00D57B70">
            <w:pPr>
              <w:spacing w:line="276" w:lineRule="auto"/>
              <w:jc w:val="center"/>
              <w:rPr>
                <w:sz w:val="26"/>
                <w:szCs w:val="26"/>
              </w:rPr>
            </w:pPr>
            <w:r>
              <w:rPr>
                <w:sz w:val="26"/>
                <w:szCs w:val="26"/>
              </w:rPr>
              <w:t>Hàng năm</w:t>
            </w:r>
          </w:p>
        </w:tc>
      </w:tr>
      <w:tr w:rsidR="000E254C" w14:paraId="1E339FD9" w14:textId="77777777" w:rsidTr="000E254C">
        <w:tc>
          <w:tcPr>
            <w:tcW w:w="590" w:type="dxa"/>
            <w:vAlign w:val="center"/>
          </w:tcPr>
          <w:p w14:paraId="4E22C8EB" w14:textId="77777777" w:rsidR="000E254C" w:rsidRDefault="000E254C" w:rsidP="00D57B70">
            <w:pPr>
              <w:jc w:val="center"/>
              <w:rPr>
                <w:sz w:val="26"/>
                <w:szCs w:val="26"/>
              </w:rPr>
            </w:pPr>
            <w:r>
              <w:rPr>
                <w:sz w:val="26"/>
                <w:szCs w:val="26"/>
              </w:rPr>
              <w:t>3.2</w:t>
            </w:r>
          </w:p>
        </w:tc>
        <w:tc>
          <w:tcPr>
            <w:tcW w:w="4480" w:type="dxa"/>
            <w:vAlign w:val="center"/>
          </w:tcPr>
          <w:p w14:paraId="2782ADF9" w14:textId="77777777" w:rsidR="000E254C" w:rsidRDefault="000E254C" w:rsidP="00D57B70">
            <w:pPr>
              <w:jc w:val="both"/>
              <w:rPr>
                <w:sz w:val="26"/>
                <w:szCs w:val="26"/>
              </w:rPr>
            </w:pPr>
            <w:r w:rsidRPr="00571697">
              <w:rPr>
                <w:sz w:val="26"/>
                <w:szCs w:val="26"/>
              </w:rPr>
              <w:t>Thiết lập mô hình “Góc tư vấn pháp luật lưu động” tại các điểm dân cư tái định cư, vùng ảnh hưởng bởi dự án.</w:t>
            </w:r>
          </w:p>
        </w:tc>
        <w:tc>
          <w:tcPr>
            <w:tcW w:w="2126" w:type="dxa"/>
            <w:vAlign w:val="center"/>
          </w:tcPr>
          <w:p w14:paraId="5B58F1B0" w14:textId="77777777" w:rsidR="000E254C" w:rsidRDefault="000E254C" w:rsidP="00D57B70">
            <w:pPr>
              <w:jc w:val="center"/>
              <w:rPr>
                <w:sz w:val="26"/>
                <w:szCs w:val="26"/>
              </w:rPr>
            </w:pPr>
            <w:r>
              <w:rPr>
                <w:sz w:val="26"/>
                <w:szCs w:val="26"/>
              </w:rPr>
              <w:t>Sở Tư pháp</w:t>
            </w:r>
          </w:p>
        </w:tc>
        <w:tc>
          <w:tcPr>
            <w:tcW w:w="2835" w:type="dxa"/>
            <w:vAlign w:val="center"/>
          </w:tcPr>
          <w:p w14:paraId="7E3CCAAB" w14:textId="77777777" w:rsidR="000E254C" w:rsidRDefault="000E254C" w:rsidP="00D57B70">
            <w:pPr>
              <w:jc w:val="center"/>
              <w:rPr>
                <w:sz w:val="26"/>
                <w:szCs w:val="26"/>
              </w:rPr>
            </w:pPr>
            <w:r>
              <w:rPr>
                <w:sz w:val="26"/>
                <w:szCs w:val="26"/>
              </w:rPr>
              <w:t>Các Sở, ban, ngành có liên quan, UBND cấp xã</w:t>
            </w:r>
          </w:p>
        </w:tc>
        <w:tc>
          <w:tcPr>
            <w:tcW w:w="2126" w:type="dxa"/>
            <w:vAlign w:val="center"/>
          </w:tcPr>
          <w:p w14:paraId="7D380B3D" w14:textId="77777777" w:rsidR="000E254C" w:rsidRDefault="000E254C" w:rsidP="00D57B70">
            <w:pPr>
              <w:jc w:val="center"/>
              <w:rPr>
                <w:sz w:val="26"/>
                <w:szCs w:val="26"/>
              </w:rPr>
            </w:pPr>
            <w:r>
              <w:rPr>
                <w:sz w:val="26"/>
                <w:szCs w:val="26"/>
              </w:rPr>
              <w:t>Thực hiện mô hình</w:t>
            </w:r>
          </w:p>
        </w:tc>
        <w:tc>
          <w:tcPr>
            <w:tcW w:w="1843" w:type="dxa"/>
            <w:vAlign w:val="center"/>
          </w:tcPr>
          <w:p w14:paraId="6A140C95" w14:textId="77777777" w:rsidR="000E254C" w:rsidRDefault="000E254C" w:rsidP="00D57B70">
            <w:pPr>
              <w:jc w:val="center"/>
              <w:rPr>
                <w:sz w:val="26"/>
                <w:szCs w:val="26"/>
              </w:rPr>
            </w:pPr>
            <w:r>
              <w:rPr>
                <w:sz w:val="26"/>
                <w:szCs w:val="26"/>
              </w:rPr>
              <w:t>1 lần/quý</w:t>
            </w:r>
          </w:p>
        </w:tc>
      </w:tr>
      <w:tr w:rsidR="000E254C" w14:paraId="0D9F4460" w14:textId="77777777" w:rsidTr="000E254C">
        <w:tc>
          <w:tcPr>
            <w:tcW w:w="590" w:type="dxa"/>
            <w:vAlign w:val="center"/>
          </w:tcPr>
          <w:p w14:paraId="3D881B01" w14:textId="77777777" w:rsidR="000E254C" w:rsidRDefault="000E254C" w:rsidP="00D57B70">
            <w:pPr>
              <w:jc w:val="center"/>
              <w:rPr>
                <w:sz w:val="26"/>
                <w:szCs w:val="26"/>
              </w:rPr>
            </w:pPr>
            <w:r>
              <w:rPr>
                <w:sz w:val="26"/>
                <w:szCs w:val="26"/>
              </w:rPr>
              <w:t>3.3</w:t>
            </w:r>
          </w:p>
        </w:tc>
        <w:tc>
          <w:tcPr>
            <w:tcW w:w="4480" w:type="dxa"/>
            <w:vAlign w:val="center"/>
          </w:tcPr>
          <w:p w14:paraId="2980C0AB" w14:textId="77777777" w:rsidR="000E254C" w:rsidRPr="00571697" w:rsidRDefault="000E254C" w:rsidP="00D57B70">
            <w:pPr>
              <w:jc w:val="both"/>
              <w:rPr>
                <w:sz w:val="26"/>
                <w:szCs w:val="26"/>
              </w:rPr>
            </w:pPr>
            <w:r w:rsidRPr="00571697">
              <w:rPr>
                <w:sz w:val="26"/>
                <w:szCs w:val="26"/>
              </w:rPr>
              <w:t xml:space="preserve">Lắp đặt bảng thông tin pháp luật về trợ giúp pháp lý tại các trụ sở UBND cấp xã, </w:t>
            </w:r>
            <w:r w:rsidRPr="00571697">
              <w:rPr>
                <w:sz w:val="26"/>
                <w:szCs w:val="26"/>
              </w:rPr>
              <w:lastRenderedPageBreak/>
              <w:t>khu tái định cư và các điểm công cộng dễ tiếp cận</w:t>
            </w:r>
            <w:r>
              <w:rPr>
                <w:sz w:val="26"/>
                <w:szCs w:val="26"/>
              </w:rPr>
              <w:t>.</w:t>
            </w:r>
          </w:p>
        </w:tc>
        <w:tc>
          <w:tcPr>
            <w:tcW w:w="2126" w:type="dxa"/>
            <w:vAlign w:val="center"/>
          </w:tcPr>
          <w:p w14:paraId="4B6C28A7" w14:textId="77777777" w:rsidR="000E254C" w:rsidRDefault="000E254C" w:rsidP="00D57B70">
            <w:pPr>
              <w:jc w:val="center"/>
              <w:rPr>
                <w:sz w:val="26"/>
                <w:szCs w:val="26"/>
              </w:rPr>
            </w:pPr>
            <w:r>
              <w:rPr>
                <w:sz w:val="26"/>
                <w:szCs w:val="26"/>
              </w:rPr>
              <w:lastRenderedPageBreak/>
              <w:t>Sở Tư pháp</w:t>
            </w:r>
          </w:p>
        </w:tc>
        <w:tc>
          <w:tcPr>
            <w:tcW w:w="2835" w:type="dxa"/>
            <w:vAlign w:val="center"/>
          </w:tcPr>
          <w:p w14:paraId="0F6061EB" w14:textId="77777777" w:rsidR="000E254C" w:rsidRDefault="000E254C" w:rsidP="00D57B70">
            <w:pPr>
              <w:jc w:val="center"/>
              <w:rPr>
                <w:sz w:val="26"/>
                <w:szCs w:val="26"/>
              </w:rPr>
            </w:pPr>
            <w:r>
              <w:rPr>
                <w:sz w:val="26"/>
                <w:szCs w:val="26"/>
              </w:rPr>
              <w:t>UBND cấp xã</w:t>
            </w:r>
          </w:p>
        </w:tc>
        <w:tc>
          <w:tcPr>
            <w:tcW w:w="2126" w:type="dxa"/>
            <w:vAlign w:val="center"/>
          </w:tcPr>
          <w:p w14:paraId="7F992047" w14:textId="77777777" w:rsidR="000E254C" w:rsidRDefault="000E254C" w:rsidP="00D57B70">
            <w:pPr>
              <w:jc w:val="center"/>
              <w:rPr>
                <w:sz w:val="26"/>
                <w:szCs w:val="26"/>
              </w:rPr>
            </w:pPr>
            <w:r>
              <w:rPr>
                <w:sz w:val="26"/>
                <w:szCs w:val="26"/>
              </w:rPr>
              <w:t>Bảng thông tin</w:t>
            </w:r>
          </w:p>
        </w:tc>
        <w:tc>
          <w:tcPr>
            <w:tcW w:w="1843" w:type="dxa"/>
            <w:vAlign w:val="center"/>
          </w:tcPr>
          <w:p w14:paraId="30782E91" w14:textId="77777777" w:rsidR="000E254C" w:rsidRDefault="000E254C" w:rsidP="00D57B70">
            <w:pPr>
              <w:jc w:val="center"/>
              <w:rPr>
                <w:sz w:val="26"/>
                <w:szCs w:val="26"/>
              </w:rPr>
            </w:pPr>
            <w:r>
              <w:rPr>
                <w:sz w:val="26"/>
                <w:szCs w:val="26"/>
              </w:rPr>
              <w:t>Hàng năm</w:t>
            </w:r>
          </w:p>
        </w:tc>
      </w:tr>
      <w:tr w:rsidR="000E254C" w14:paraId="18DB1F8E" w14:textId="77777777" w:rsidTr="000E254C">
        <w:tc>
          <w:tcPr>
            <w:tcW w:w="590" w:type="dxa"/>
            <w:vAlign w:val="center"/>
          </w:tcPr>
          <w:p w14:paraId="320EC63B" w14:textId="77777777" w:rsidR="000E254C" w:rsidRDefault="000E254C" w:rsidP="00D57B70">
            <w:pPr>
              <w:spacing w:line="276" w:lineRule="auto"/>
              <w:jc w:val="center"/>
              <w:rPr>
                <w:b/>
                <w:sz w:val="26"/>
                <w:szCs w:val="26"/>
              </w:rPr>
            </w:pPr>
            <w:r>
              <w:rPr>
                <w:b/>
                <w:sz w:val="26"/>
                <w:szCs w:val="26"/>
              </w:rPr>
              <w:t>4</w:t>
            </w:r>
          </w:p>
        </w:tc>
        <w:tc>
          <w:tcPr>
            <w:tcW w:w="13410" w:type="dxa"/>
            <w:gridSpan w:val="5"/>
            <w:vAlign w:val="center"/>
          </w:tcPr>
          <w:p w14:paraId="7BD7977A" w14:textId="77777777" w:rsidR="000E254C" w:rsidRDefault="000E254C" w:rsidP="00D57B70">
            <w:pPr>
              <w:spacing w:line="276" w:lineRule="auto"/>
              <w:jc w:val="both"/>
              <w:rPr>
                <w:b/>
                <w:sz w:val="26"/>
                <w:szCs w:val="26"/>
              </w:rPr>
            </w:pPr>
            <w:r>
              <w:rPr>
                <w:b/>
                <w:color w:val="000000" w:themeColor="text1"/>
                <w:sz w:val="26"/>
                <w:szCs w:val="26"/>
              </w:rPr>
              <w:t>Nâng cao chất lượng thực hiện trợ giúp pháp lý cho người dân</w:t>
            </w:r>
          </w:p>
        </w:tc>
      </w:tr>
      <w:tr w:rsidR="000E254C" w14:paraId="2C17807D" w14:textId="77777777" w:rsidTr="000E254C">
        <w:tc>
          <w:tcPr>
            <w:tcW w:w="590" w:type="dxa"/>
            <w:vAlign w:val="center"/>
          </w:tcPr>
          <w:p w14:paraId="2956445B" w14:textId="77777777" w:rsidR="000E254C" w:rsidRDefault="000E254C" w:rsidP="00D57B70">
            <w:pPr>
              <w:spacing w:line="276" w:lineRule="auto"/>
              <w:jc w:val="center"/>
              <w:rPr>
                <w:sz w:val="26"/>
                <w:szCs w:val="26"/>
              </w:rPr>
            </w:pPr>
            <w:r>
              <w:rPr>
                <w:sz w:val="26"/>
                <w:szCs w:val="26"/>
              </w:rPr>
              <w:t>4.1</w:t>
            </w:r>
          </w:p>
        </w:tc>
        <w:tc>
          <w:tcPr>
            <w:tcW w:w="4480" w:type="dxa"/>
            <w:vAlign w:val="center"/>
          </w:tcPr>
          <w:p w14:paraId="6D89329E" w14:textId="77777777" w:rsidR="000E254C" w:rsidRDefault="000E254C" w:rsidP="00D57B70">
            <w:pPr>
              <w:spacing w:line="276" w:lineRule="auto"/>
              <w:jc w:val="both"/>
              <w:rPr>
                <w:sz w:val="26"/>
                <w:szCs w:val="26"/>
              </w:rPr>
            </w:pPr>
            <w:r w:rsidRPr="00571697">
              <w:rPr>
                <w:sz w:val="26"/>
                <w:szCs w:val="26"/>
              </w:rPr>
              <w:t>Bố trí lực lượng trợ giúp pháp lý tiếp nhận, tư vấn trực tiếp hoặc qua điện thoại, mạng xã hội đối với các yêu cầu trợ giúp pháp lý về thu hồi, bồi thường, hỗ trợ tái định cư tại khu vực có dự án đầu tư.</w:t>
            </w:r>
          </w:p>
        </w:tc>
        <w:tc>
          <w:tcPr>
            <w:tcW w:w="2126" w:type="dxa"/>
            <w:vAlign w:val="center"/>
          </w:tcPr>
          <w:p w14:paraId="4367D641" w14:textId="77777777" w:rsidR="000E254C" w:rsidRDefault="000E254C" w:rsidP="00D57B70">
            <w:pPr>
              <w:spacing w:line="276" w:lineRule="auto"/>
              <w:jc w:val="center"/>
              <w:rPr>
                <w:sz w:val="26"/>
                <w:szCs w:val="26"/>
              </w:rPr>
            </w:pPr>
            <w:r>
              <w:rPr>
                <w:sz w:val="26"/>
                <w:szCs w:val="26"/>
              </w:rPr>
              <w:t>Sở Tư pháp</w:t>
            </w:r>
          </w:p>
        </w:tc>
        <w:tc>
          <w:tcPr>
            <w:tcW w:w="2835" w:type="dxa"/>
            <w:vAlign w:val="center"/>
          </w:tcPr>
          <w:p w14:paraId="01934306" w14:textId="77777777" w:rsidR="000E254C" w:rsidRDefault="000E254C" w:rsidP="00D57B70">
            <w:pPr>
              <w:spacing w:line="276" w:lineRule="auto"/>
              <w:jc w:val="center"/>
              <w:rPr>
                <w:sz w:val="26"/>
                <w:szCs w:val="26"/>
              </w:rPr>
            </w:pPr>
            <w:r>
              <w:rPr>
                <w:sz w:val="26"/>
                <w:szCs w:val="26"/>
              </w:rPr>
              <w:t>Các Sở, ban, ngành có liên quan, UBND cấp xã</w:t>
            </w:r>
          </w:p>
        </w:tc>
        <w:tc>
          <w:tcPr>
            <w:tcW w:w="2126" w:type="dxa"/>
            <w:vAlign w:val="center"/>
          </w:tcPr>
          <w:p w14:paraId="097EF4A1" w14:textId="77777777" w:rsidR="000E254C" w:rsidRDefault="000E254C" w:rsidP="00D57B70">
            <w:pPr>
              <w:spacing w:line="276" w:lineRule="auto"/>
              <w:jc w:val="center"/>
              <w:rPr>
                <w:sz w:val="26"/>
                <w:szCs w:val="26"/>
              </w:rPr>
            </w:pPr>
            <w:r>
              <w:rPr>
                <w:sz w:val="26"/>
                <w:szCs w:val="26"/>
              </w:rPr>
              <w:t>Lịch trực tiếp công dân, danh sách người thực hiện TGPL, Đường dây nóng</w:t>
            </w:r>
          </w:p>
        </w:tc>
        <w:tc>
          <w:tcPr>
            <w:tcW w:w="1843" w:type="dxa"/>
            <w:vAlign w:val="center"/>
          </w:tcPr>
          <w:p w14:paraId="667B87D9" w14:textId="77777777" w:rsidR="000E254C" w:rsidRDefault="000E254C" w:rsidP="00D57B70">
            <w:pPr>
              <w:spacing w:line="276" w:lineRule="auto"/>
              <w:jc w:val="center"/>
              <w:rPr>
                <w:sz w:val="26"/>
                <w:szCs w:val="26"/>
              </w:rPr>
            </w:pPr>
            <w:r>
              <w:rPr>
                <w:sz w:val="26"/>
                <w:szCs w:val="26"/>
              </w:rPr>
              <w:t>Thường xuyên</w:t>
            </w:r>
          </w:p>
        </w:tc>
      </w:tr>
      <w:tr w:rsidR="000E254C" w14:paraId="0FB3B873" w14:textId="77777777" w:rsidTr="000E254C">
        <w:tc>
          <w:tcPr>
            <w:tcW w:w="590" w:type="dxa"/>
            <w:vAlign w:val="center"/>
          </w:tcPr>
          <w:p w14:paraId="1CA905BE" w14:textId="77777777" w:rsidR="000E254C" w:rsidRDefault="000E254C" w:rsidP="00D57B70">
            <w:pPr>
              <w:spacing w:line="276" w:lineRule="auto"/>
              <w:rPr>
                <w:sz w:val="26"/>
                <w:szCs w:val="26"/>
              </w:rPr>
            </w:pPr>
            <w:r>
              <w:rPr>
                <w:sz w:val="26"/>
                <w:szCs w:val="26"/>
              </w:rPr>
              <w:t>4.2</w:t>
            </w:r>
          </w:p>
        </w:tc>
        <w:tc>
          <w:tcPr>
            <w:tcW w:w="4480" w:type="dxa"/>
            <w:vAlign w:val="center"/>
          </w:tcPr>
          <w:p w14:paraId="1B4E04B2" w14:textId="77777777" w:rsidR="000E254C" w:rsidRDefault="000E254C" w:rsidP="00D57B70">
            <w:pPr>
              <w:spacing w:line="276" w:lineRule="auto"/>
              <w:jc w:val="both"/>
              <w:rPr>
                <w:sz w:val="26"/>
                <w:szCs w:val="26"/>
              </w:rPr>
            </w:pPr>
            <w:r>
              <w:rPr>
                <w:sz w:val="26"/>
                <w:szCs w:val="26"/>
              </w:rPr>
              <w:t xml:space="preserve">- </w:t>
            </w:r>
            <w:r w:rsidRPr="00571697">
              <w:rPr>
                <w:sz w:val="26"/>
                <w:szCs w:val="26"/>
              </w:rPr>
              <w:t>Cử Trợ giúp viên pháp lý, Luật sư ký hợp đồng tham gia tố tụng trong các vụ việc phức tạp, kéo dài, bảo vệ quyền và lợi ích hợp pháp cho người dân. Đảm bảo 100% người thuộc diện được trợ giúp pháp lý có liên quan đến bồi thường, hỗ trợ tái định cư tại các dự án có yêu cầu đều được Trợ giúp viên pháp lý hoặc Luật sư ký hợp đồng thực hiện trợ giúp pháp lý tham gia thực hiện.</w:t>
            </w:r>
          </w:p>
          <w:p w14:paraId="1B16DCC2" w14:textId="77777777" w:rsidR="000E254C" w:rsidRDefault="000E254C" w:rsidP="00D57B70">
            <w:pPr>
              <w:spacing w:line="276" w:lineRule="auto"/>
              <w:jc w:val="both"/>
              <w:rPr>
                <w:sz w:val="26"/>
                <w:szCs w:val="26"/>
              </w:rPr>
            </w:pPr>
            <w:r>
              <w:rPr>
                <w:sz w:val="26"/>
                <w:szCs w:val="26"/>
              </w:rPr>
              <w:t xml:space="preserve">- </w:t>
            </w:r>
            <w:r w:rsidRPr="00571697">
              <w:rPr>
                <w:sz w:val="26"/>
                <w:szCs w:val="26"/>
              </w:rPr>
              <w:t>Phối hợp với các cơ quan, tổ chức có liên quan để thực hiện đại diện ngoài tố tụng trước cơ quan Nhà nước có thẩm quyền trong các vụ việc có liên quan đến bồi thường, hỗ trợ tái định cư đảm bảo đúng quy định pháp luật và quyền, lợi ích hợp pháp của người được trợ giúp pháp lý.</w:t>
            </w:r>
          </w:p>
        </w:tc>
        <w:tc>
          <w:tcPr>
            <w:tcW w:w="2126" w:type="dxa"/>
            <w:vAlign w:val="center"/>
          </w:tcPr>
          <w:p w14:paraId="571FCBE0" w14:textId="77777777" w:rsidR="000E254C" w:rsidRDefault="000E254C" w:rsidP="00D57B70">
            <w:pPr>
              <w:spacing w:line="276" w:lineRule="auto"/>
              <w:jc w:val="center"/>
              <w:rPr>
                <w:sz w:val="26"/>
                <w:szCs w:val="26"/>
              </w:rPr>
            </w:pPr>
            <w:r>
              <w:rPr>
                <w:sz w:val="26"/>
                <w:szCs w:val="26"/>
              </w:rPr>
              <w:t>Sở Tư pháp</w:t>
            </w:r>
          </w:p>
        </w:tc>
        <w:tc>
          <w:tcPr>
            <w:tcW w:w="2835" w:type="dxa"/>
            <w:vAlign w:val="center"/>
          </w:tcPr>
          <w:p w14:paraId="79DD4290" w14:textId="77777777" w:rsidR="000E254C" w:rsidRDefault="000E254C" w:rsidP="00D57B70">
            <w:pPr>
              <w:spacing w:line="276" w:lineRule="auto"/>
              <w:jc w:val="center"/>
              <w:rPr>
                <w:sz w:val="26"/>
                <w:szCs w:val="26"/>
              </w:rPr>
            </w:pPr>
            <w:r>
              <w:rPr>
                <w:sz w:val="26"/>
                <w:szCs w:val="26"/>
              </w:rPr>
              <w:t>TAND, VKSND, Các Sở, ban, ngành có liên quan, UBND cấp xã</w:t>
            </w:r>
          </w:p>
        </w:tc>
        <w:tc>
          <w:tcPr>
            <w:tcW w:w="2126" w:type="dxa"/>
            <w:vAlign w:val="center"/>
          </w:tcPr>
          <w:p w14:paraId="384F879F" w14:textId="77777777" w:rsidR="000E254C" w:rsidRDefault="000E254C" w:rsidP="00D57B70">
            <w:pPr>
              <w:spacing w:line="276" w:lineRule="auto"/>
              <w:jc w:val="center"/>
              <w:rPr>
                <w:sz w:val="26"/>
                <w:szCs w:val="26"/>
              </w:rPr>
            </w:pPr>
            <w:r w:rsidRPr="00571697">
              <w:rPr>
                <w:sz w:val="26"/>
                <w:szCs w:val="26"/>
              </w:rPr>
              <w:t>Quyết định cử Trợ giúp viên pháp lý, Luật sư ký hợp đồng thực hiện trợ giúp pháp lý tham gia tố tụng</w:t>
            </w:r>
            <w:r>
              <w:rPr>
                <w:sz w:val="26"/>
                <w:szCs w:val="26"/>
              </w:rPr>
              <w:t xml:space="preserve">, các văn bản yêu cầu thông tin vụ việc, </w:t>
            </w:r>
            <w:r w:rsidRPr="00571697">
              <w:rPr>
                <w:sz w:val="26"/>
                <w:szCs w:val="26"/>
              </w:rPr>
              <w:t>Quyết định giải quyết vụ việc của các cơ quan Nhà nước có thẩm quyền</w:t>
            </w:r>
          </w:p>
        </w:tc>
        <w:tc>
          <w:tcPr>
            <w:tcW w:w="1843" w:type="dxa"/>
            <w:vAlign w:val="center"/>
          </w:tcPr>
          <w:p w14:paraId="5E12BB99" w14:textId="77777777" w:rsidR="000E254C" w:rsidRDefault="000E254C" w:rsidP="00D57B70">
            <w:pPr>
              <w:spacing w:line="276" w:lineRule="auto"/>
              <w:jc w:val="center"/>
              <w:rPr>
                <w:sz w:val="26"/>
                <w:szCs w:val="26"/>
              </w:rPr>
            </w:pPr>
            <w:r>
              <w:rPr>
                <w:sz w:val="26"/>
                <w:szCs w:val="26"/>
              </w:rPr>
              <w:t>Hàng tháng</w:t>
            </w:r>
          </w:p>
        </w:tc>
      </w:tr>
      <w:tr w:rsidR="000E254C" w14:paraId="4F44A12F" w14:textId="77777777" w:rsidTr="000E254C">
        <w:tc>
          <w:tcPr>
            <w:tcW w:w="590" w:type="dxa"/>
            <w:vAlign w:val="center"/>
          </w:tcPr>
          <w:p w14:paraId="7CB7BB69" w14:textId="77777777" w:rsidR="000E254C" w:rsidRDefault="000E254C" w:rsidP="00D57B70">
            <w:pPr>
              <w:spacing w:line="276" w:lineRule="auto"/>
              <w:ind w:left="142"/>
              <w:jc w:val="center"/>
              <w:rPr>
                <w:b/>
                <w:sz w:val="26"/>
                <w:szCs w:val="26"/>
              </w:rPr>
            </w:pPr>
            <w:r>
              <w:rPr>
                <w:b/>
                <w:sz w:val="26"/>
                <w:szCs w:val="26"/>
              </w:rPr>
              <w:t>5</w:t>
            </w:r>
          </w:p>
        </w:tc>
        <w:tc>
          <w:tcPr>
            <w:tcW w:w="13410" w:type="dxa"/>
            <w:gridSpan w:val="5"/>
            <w:vAlign w:val="center"/>
          </w:tcPr>
          <w:p w14:paraId="2F9DAEB8" w14:textId="77777777" w:rsidR="000E254C" w:rsidRDefault="000E254C" w:rsidP="00D57B70">
            <w:pPr>
              <w:spacing w:line="276" w:lineRule="auto"/>
              <w:jc w:val="both"/>
              <w:rPr>
                <w:b/>
                <w:sz w:val="26"/>
                <w:szCs w:val="26"/>
              </w:rPr>
            </w:pPr>
            <w:r>
              <w:rPr>
                <w:b/>
                <w:sz w:val="26"/>
                <w:szCs w:val="26"/>
              </w:rPr>
              <w:t>Đẩy mạnh ứng dụng công nghệ thông tin trong công tác trợ giúp pháp lý, nhất là trong các vụ việc liên quan đến thu hồi, bồi thường</w:t>
            </w:r>
            <w:r>
              <w:rPr>
                <w:b/>
                <w:color w:val="000000" w:themeColor="text1"/>
                <w:sz w:val="26"/>
                <w:szCs w:val="26"/>
              </w:rPr>
              <w:t>, hỗ trợ tái định cư tại các dự án</w:t>
            </w:r>
          </w:p>
        </w:tc>
      </w:tr>
      <w:tr w:rsidR="000E254C" w14:paraId="0A0C044E" w14:textId="77777777" w:rsidTr="000E254C">
        <w:tc>
          <w:tcPr>
            <w:tcW w:w="590" w:type="dxa"/>
            <w:vAlign w:val="center"/>
          </w:tcPr>
          <w:p w14:paraId="16E867D6" w14:textId="77777777" w:rsidR="000E254C" w:rsidRDefault="000E254C" w:rsidP="00D57B70">
            <w:pPr>
              <w:spacing w:line="276" w:lineRule="auto"/>
              <w:jc w:val="center"/>
              <w:rPr>
                <w:sz w:val="26"/>
                <w:szCs w:val="26"/>
              </w:rPr>
            </w:pPr>
            <w:r>
              <w:rPr>
                <w:sz w:val="26"/>
                <w:szCs w:val="26"/>
              </w:rPr>
              <w:lastRenderedPageBreak/>
              <w:t>5.1</w:t>
            </w:r>
          </w:p>
        </w:tc>
        <w:tc>
          <w:tcPr>
            <w:tcW w:w="4480" w:type="dxa"/>
            <w:vAlign w:val="center"/>
          </w:tcPr>
          <w:p w14:paraId="6CE43576" w14:textId="77777777" w:rsidR="000E254C" w:rsidRDefault="000E254C" w:rsidP="00D57B70">
            <w:pPr>
              <w:spacing w:line="276" w:lineRule="auto"/>
              <w:jc w:val="both"/>
              <w:rPr>
                <w:sz w:val="26"/>
                <w:szCs w:val="26"/>
              </w:rPr>
            </w:pPr>
            <w:r>
              <w:rPr>
                <w:sz w:val="26"/>
                <w:szCs w:val="26"/>
              </w:rPr>
              <w:t>Xây dựng, vận hành hiệu quả các chuyên trang, chuyên mục trợ giúp pháp lý trên cổng thông tin điện tử của Sở Tư pháp</w:t>
            </w:r>
          </w:p>
        </w:tc>
        <w:tc>
          <w:tcPr>
            <w:tcW w:w="2126" w:type="dxa"/>
            <w:vAlign w:val="center"/>
          </w:tcPr>
          <w:p w14:paraId="09E3DCF7" w14:textId="77777777" w:rsidR="000E254C" w:rsidRDefault="000E254C" w:rsidP="00D57B70">
            <w:pPr>
              <w:spacing w:line="276" w:lineRule="auto"/>
              <w:jc w:val="center"/>
              <w:rPr>
                <w:sz w:val="26"/>
                <w:szCs w:val="26"/>
              </w:rPr>
            </w:pPr>
            <w:r>
              <w:rPr>
                <w:sz w:val="26"/>
                <w:szCs w:val="26"/>
              </w:rPr>
              <w:t>Sở Tư pháp</w:t>
            </w:r>
          </w:p>
        </w:tc>
        <w:tc>
          <w:tcPr>
            <w:tcW w:w="2835" w:type="dxa"/>
            <w:vAlign w:val="center"/>
          </w:tcPr>
          <w:p w14:paraId="05A0B531" w14:textId="77777777" w:rsidR="000E254C" w:rsidRDefault="000E254C" w:rsidP="00D57B70">
            <w:pPr>
              <w:spacing w:line="276" w:lineRule="auto"/>
              <w:jc w:val="center"/>
              <w:rPr>
                <w:sz w:val="26"/>
                <w:szCs w:val="26"/>
              </w:rPr>
            </w:pPr>
          </w:p>
        </w:tc>
        <w:tc>
          <w:tcPr>
            <w:tcW w:w="2126" w:type="dxa"/>
            <w:vAlign w:val="center"/>
          </w:tcPr>
          <w:p w14:paraId="0153DAE4" w14:textId="77777777" w:rsidR="000E254C" w:rsidRDefault="000E254C" w:rsidP="00D57B70">
            <w:pPr>
              <w:spacing w:line="276" w:lineRule="auto"/>
              <w:jc w:val="center"/>
              <w:rPr>
                <w:sz w:val="26"/>
                <w:szCs w:val="26"/>
              </w:rPr>
            </w:pPr>
            <w:r>
              <w:rPr>
                <w:sz w:val="26"/>
                <w:szCs w:val="26"/>
              </w:rPr>
              <w:t>Chuyên trang, chuyên mục trợ giúp pháp lý</w:t>
            </w:r>
          </w:p>
        </w:tc>
        <w:tc>
          <w:tcPr>
            <w:tcW w:w="1843" w:type="dxa"/>
            <w:vAlign w:val="center"/>
          </w:tcPr>
          <w:p w14:paraId="09011840" w14:textId="77777777" w:rsidR="000E254C" w:rsidRDefault="000E254C" w:rsidP="00D57B70">
            <w:pPr>
              <w:spacing w:line="276" w:lineRule="auto"/>
              <w:jc w:val="center"/>
              <w:rPr>
                <w:sz w:val="26"/>
                <w:szCs w:val="26"/>
              </w:rPr>
            </w:pPr>
            <w:r>
              <w:rPr>
                <w:sz w:val="26"/>
                <w:szCs w:val="26"/>
              </w:rPr>
              <w:t>Hàng năm</w:t>
            </w:r>
          </w:p>
        </w:tc>
      </w:tr>
      <w:tr w:rsidR="000E254C" w14:paraId="3FA45C02" w14:textId="77777777" w:rsidTr="000E254C">
        <w:tc>
          <w:tcPr>
            <w:tcW w:w="590" w:type="dxa"/>
            <w:vAlign w:val="center"/>
          </w:tcPr>
          <w:p w14:paraId="0A0DD408" w14:textId="77777777" w:rsidR="000E254C" w:rsidRDefault="000E254C" w:rsidP="00D57B70">
            <w:pPr>
              <w:spacing w:line="276" w:lineRule="auto"/>
              <w:jc w:val="center"/>
              <w:rPr>
                <w:sz w:val="26"/>
                <w:szCs w:val="26"/>
              </w:rPr>
            </w:pPr>
            <w:r>
              <w:rPr>
                <w:sz w:val="26"/>
                <w:szCs w:val="26"/>
              </w:rPr>
              <w:t>5.2</w:t>
            </w:r>
          </w:p>
        </w:tc>
        <w:tc>
          <w:tcPr>
            <w:tcW w:w="4480" w:type="dxa"/>
            <w:vAlign w:val="center"/>
          </w:tcPr>
          <w:p w14:paraId="4F8BEEC4" w14:textId="77777777" w:rsidR="000E254C" w:rsidRDefault="000E254C" w:rsidP="00D57B70">
            <w:pPr>
              <w:spacing w:line="276" w:lineRule="auto"/>
              <w:jc w:val="both"/>
              <w:rPr>
                <w:sz w:val="26"/>
                <w:szCs w:val="26"/>
              </w:rPr>
            </w:pPr>
            <w:r>
              <w:rPr>
                <w:sz w:val="26"/>
                <w:szCs w:val="26"/>
              </w:rPr>
              <w:t>Cập nhật kịp thời danh sách Trợ giúp viên pháp lý, luật sư ký hợp đồng thực hiện trợ giúp pháp lý lên cổng thông tin trợ giúp pháp lý Việt Nam, cổng thông tin điện tử của Sở Tư pháp</w:t>
            </w:r>
          </w:p>
        </w:tc>
        <w:tc>
          <w:tcPr>
            <w:tcW w:w="2126" w:type="dxa"/>
            <w:vAlign w:val="center"/>
          </w:tcPr>
          <w:p w14:paraId="4653ABB5" w14:textId="77777777" w:rsidR="000E254C" w:rsidRDefault="000E254C" w:rsidP="00D57B70">
            <w:pPr>
              <w:spacing w:line="276" w:lineRule="auto"/>
              <w:jc w:val="center"/>
              <w:rPr>
                <w:sz w:val="26"/>
                <w:szCs w:val="26"/>
              </w:rPr>
            </w:pPr>
            <w:r>
              <w:rPr>
                <w:sz w:val="26"/>
                <w:szCs w:val="26"/>
              </w:rPr>
              <w:t>Sở Tư pháp</w:t>
            </w:r>
          </w:p>
        </w:tc>
        <w:tc>
          <w:tcPr>
            <w:tcW w:w="2835" w:type="dxa"/>
            <w:vAlign w:val="center"/>
          </w:tcPr>
          <w:p w14:paraId="12EF2077" w14:textId="77777777" w:rsidR="000E254C" w:rsidRDefault="000E254C" w:rsidP="00D57B70">
            <w:pPr>
              <w:spacing w:line="276" w:lineRule="auto"/>
              <w:jc w:val="center"/>
              <w:rPr>
                <w:sz w:val="26"/>
                <w:szCs w:val="26"/>
              </w:rPr>
            </w:pPr>
            <w:r>
              <w:rPr>
                <w:sz w:val="26"/>
                <w:szCs w:val="26"/>
              </w:rPr>
              <w:t>Các Sở, ban, ngành có liên quan, UBND cấp xã</w:t>
            </w:r>
          </w:p>
        </w:tc>
        <w:tc>
          <w:tcPr>
            <w:tcW w:w="2126" w:type="dxa"/>
            <w:vAlign w:val="center"/>
          </w:tcPr>
          <w:p w14:paraId="7ABD234F" w14:textId="77777777" w:rsidR="000E254C" w:rsidRDefault="000E254C" w:rsidP="00D57B70">
            <w:pPr>
              <w:spacing w:line="276" w:lineRule="auto"/>
              <w:jc w:val="center"/>
              <w:rPr>
                <w:sz w:val="26"/>
                <w:szCs w:val="26"/>
              </w:rPr>
            </w:pPr>
            <w:r>
              <w:rPr>
                <w:sz w:val="26"/>
                <w:szCs w:val="26"/>
              </w:rPr>
              <w:t>Danh sách Trợ giúp viên pháp lý, luật sư ký hợp đồng thực hiện trợ giúp pháp lý được cập nhật</w:t>
            </w:r>
          </w:p>
        </w:tc>
        <w:tc>
          <w:tcPr>
            <w:tcW w:w="1843" w:type="dxa"/>
            <w:vAlign w:val="center"/>
          </w:tcPr>
          <w:p w14:paraId="450082BD" w14:textId="77777777" w:rsidR="000E254C" w:rsidRDefault="000E254C" w:rsidP="00D57B70">
            <w:pPr>
              <w:spacing w:line="276" w:lineRule="auto"/>
              <w:jc w:val="center"/>
              <w:rPr>
                <w:sz w:val="26"/>
                <w:szCs w:val="26"/>
              </w:rPr>
            </w:pPr>
            <w:r>
              <w:rPr>
                <w:sz w:val="26"/>
                <w:szCs w:val="26"/>
              </w:rPr>
              <w:t xml:space="preserve">Khi có sự thay đổi về Trợ giúp viên pháp lý, luật sư ký hợp đồng thực hiện trợ giúp pháp lý </w:t>
            </w:r>
          </w:p>
        </w:tc>
      </w:tr>
      <w:tr w:rsidR="000E254C" w14:paraId="017B84AD" w14:textId="77777777" w:rsidTr="000E254C">
        <w:tc>
          <w:tcPr>
            <w:tcW w:w="590" w:type="dxa"/>
            <w:vAlign w:val="center"/>
          </w:tcPr>
          <w:p w14:paraId="1F6AA048" w14:textId="77777777" w:rsidR="000E254C" w:rsidRDefault="000E254C" w:rsidP="00D57B70">
            <w:pPr>
              <w:spacing w:line="276" w:lineRule="auto"/>
              <w:jc w:val="center"/>
              <w:rPr>
                <w:sz w:val="26"/>
                <w:szCs w:val="26"/>
              </w:rPr>
            </w:pPr>
            <w:r>
              <w:rPr>
                <w:sz w:val="26"/>
                <w:szCs w:val="26"/>
              </w:rPr>
              <w:t>5.3</w:t>
            </w:r>
          </w:p>
        </w:tc>
        <w:tc>
          <w:tcPr>
            <w:tcW w:w="4480" w:type="dxa"/>
            <w:vAlign w:val="center"/>
          </w:tcPr>
          <w:p w14:paraId="58939EAE" w14:textId="77777777" w:rsidR="000E254C" w:rsidRDefault="000E254C" w:rsidP="00D57B70">
            <w:pPr>
              <w:spacing w:line="276" w:lineRule="auto"/>
              <w:jc w:val="both"/>
              <w:rPr>
                <w:sz w:val="26"/>
                <w:szCs w:val="26"/>
              </w:rPr>
            </w:pPr>
            <w:r>
              <w:rPr>
                <w:sz w:val="26"/>
                <w:szCs w:val="26"/>
              </w:rPr>
              <w:t>Tăng cường ứng dụng phần mềm Hệ thống trợ giúp pháp lý</w:t>
            </w:r>
          </w:p>
        </w:tc>
        <w:tc>
          <w:tcPr>
            <w:tcW w:w="2126" w:type="dxa"/>
            <w:vAlign w:val="center"/>
          </w:tcPr>
          <w:p w14:paraId="323B5FB7" w14:textId="77777777" w:rsidR="000E254C" w:rsidRDefault="000E254C" w:rsidP="00D57B70">
            <w:pPr>
              <w:spacing w:line="276" w:lineRule="auto"/>
              <w:jc w:val="center"/>
              <w:rPr>
                <w:sz w:val="26"/>
                <w:szCs w:val="26"/>
              </w:rPr>
            </w:pPr>
            <w:r>
              <w:rPr>
                <w:sz w:val="26"/>
                <w:szCs w:val="26"/>
              </w:rPr>
              <w:t>Sở Tư pháp</w:t>
            </w:r>
          </w:p>
        </w:tc>
        <w:tc>
          <w:tcPr>
            <w:tcW w:w="2835" w:type="dxa"/>
            <w:vAlign w:val="center"/>
          </w:tcPr>
          <w:p w14:paraId="2AD3B58A" w14:textId="77777777" w:rsidR="000E254C" w:rsidRDefault="000E254C" w:rsidP="00D57B70">
            <w:pPr>
              <w:spacing w:line="276" w:lineRule="auto"/>
              <w:jc w:val="center"/>
              <w:rPr>
                <w:sz w:val="26"/>
                <w:szCs w:val="26"/>
              </w:rPr>
            </w:pPr>
            <w:r>
              <w:rPr>
                <w:sz w:val="26"/>
                <w:szCs w:val="26"/>
              </w:rPr>
              <w:t>Các Sở, ban, ngành có liên quan, UBND cấp xã</w:t>
            </w:r>
          </w:p>
        </w:tc>
        <w:tc>
          <w:tcPr>
            <w:tcW w:w="2126" w:type="dxa"/>
            <w:vAlign w:val="center"/>
          </w:tcPr>
          <w:p w14:paraId="16E8429B" w14:textId="77777777" w:rsidR="000E254C" w:rsidRDefault="000E254C" w:rsidP="00D57B70">
            <w:pPr>
              <w:spacing w:line="276" w:lineRule="auto"/>
              <w:jc w:val="center"/>
              <w:rPr>
                <w:sz w:val="26"/>
                <w:szCs w:val="26"/>
              </w:rPr>
            </w:pPr>
            <w:r>
              <w:rPr>
                <w:sz w:val="26"/>
                <w:szCs w:val="26"/>
              </w:rPr>
              <w:t>Phần mềm Hệ thống trợ giúp pháp lý được cập nhật</w:t>
            </w:r>
          </w:p>
        </w:tc>
        <w:tc>
          <w:tcPr>
            <w:tcW w:w="1843" w:type="dxa"/>
            <w:vAlign w:val="center"/>
          </w:tcPr>
          <w:p w14:paraId="674FF51F" w14:textId="77777777" w:rsidR="000E254C" w:rsidRDefault="000E254C" w:rsidP="00D57B70">
            <w:pPr>
              <w:spacing w:line="276" w:lineRule="auto"/>
              <w:jc w:val="center"/>
              <w:rPr>
                <w:sz w:val="26"/>
                <w:szCs w:val="26"/>
              </w:rPr>
            </w:pPr>
            <w:r>
              <w:rPr>
                <w:sz w:val="26"/>
                <w:szCs w:val="26"/>
              </w:rPr>
              <w:t>Hàng tháng</w:t>
            </w:r>
          </w:p>
        </w:tc>
      </w:tr>
      <w:tr w:rsidR="000E254C" w14:paraId="08A44C75" w14:textId="77777777" w:rsidTr="000E254C">
        <w:tc>
          <w:tcPr>
            <w:tcW w:w="590" w:type="dxa"/>
            <w:vAlign w:val="center"/>
          </w:tcPr>
          <w:p w14:paraId="7A9D8F3A" w14:textId="77777777" w:rsidR="000E254C" w:rsidRDefault="000E254C" w:rsidP="00D57B70">
            <w:pPr>
              <w:spacing w:line="276" w:lineRule="auto"/>
              <w:jc w:val="center"/>
              <w:rPr>
                <w:sz w:val="26"/>
                <w:szCs w:val="26"/>
              </w:rPr>
            </w:pPr>
            <w:r>
              <w:rPr>
                <w:sz w:val="26"/>
                <w:szCs w:val="26"/>
              </w:rPr>
              <w:t>5.4</w:t>
            </w:r>
          </w:p>
        </w:tc>
        <w:tc>
          <w:tcPr>
            <w:tcW w:w="4480" w:type="dxa"/>
            <w:vAlign w:val="center"/>
          </w:tcPr>
          <w:p w14:paraId="098C8EA0" w14:textId="77777777" w:rsidR="000E254C" w:rsidRDefault="000E254C" w:rsidP="00D57B70">
            <w:pPr>
              <w:spacing w:line="276" w:lineRule="auto"/>
              <w:jc w:val="both"/>
              <w:rPr>
                <w:sz w:val="26"/>
                <w:szCs w:val="26"/>
              </w:rPr>
            </w:pPr>
            <w:r>
              <w:rPr>
                <w:sz w:val="26"/>
                <w:szCs w:val="26"/>
              </w:rPr>
              <w:t>Nghiên cứu, lựa chọn áp dụng hiệu quả việc truyền thông về trợ giúp pháp lý cho nhân dân liên quan đến bồi thường, hỗ trợ tái định cư tại các dự án trọng điểm qua các ứng dụng mạng xã hội, công nghệ viễn thông, thông tin như facebook, zalo và sổ tay điện tử, tờ gấp điện tử, video.</w:t>
            </w:r>
          </w:p>
        </w:tc>
        <w:tc>
          <w:tcPr>
            <w:tcW w:w="2126" w:type="dxa"/>
            <w:vAlign w:val="center"/>
          </w:tcPr>
          <w:p w14:paraId="70483403" w14:textId="77777777" w:rsidR="000E254C" w:rsidRDefault="000E254C" w:rsidP="00D57B70">
            <w:pPr>
              <w:spacing w:line="276" w:lineRule="auto"/>
              <w:jc w:val="center"/>
              <w:rPr>
                <w:sz w:val="26"/>
                <w:szCs w:val="26"/>
              </w:rPr>
            </w:pPr>
            <w:r>
              <w:rPr>
                <w:sz w:val="26"/>
                <w:szCs w:val="26"/>
              </w:rPr>
              <w:t>Sở Tư pháp</w:t>
            </w:r>
          </w:p>
        </w:tc>
        <w:tc>
          <w:tcPr>
            <w:tcW w:w="2835" w:type="dxa"/>
            <w:vAlign w:val="center"/>
          </w:tcPr>
          <w:p w14:paraId="1D005785" w14:textId="77777777" w:rsidR="000E254C" w:rsidRDefault="000E254C" w:rsidP="00D57B70">
            <w:pPr>
              <w:spacing w:line="276" w:lineRule="auto"/>
              <w:jc w:val="center"/>
              <w:rPr>
                <w:sz w:val="26"/>
                <w:szCs w:val="26"/>
              </w:rPr>
            </w:pPr>
          </w:p>
        </w:tc>
        <w:tc>
          <w:tcPr>
            <w:tcW w:w="2126" w:type="dxa"/>
            <w:vAlign w:val="center"/>
          </w:tcPr>
          <w:p w14:paraId="312A49AE" w14:textId="77777777" w:rsidR="000E254C" w:rsidRDefault="000E254C" w:rsidP="00D57B70">
            <w:pPr>
              <w:spacing w:line="276" w:lineRule="auto"/>
              <w:jc w:val="center"/>
              <w:rPr>
                <w:sz w:val="26"/>
                <w:szCs w:val="26"/>
              </w:rPr>
            </w:pPr>
            <w:r>
              <w:rPr>
                <w:sz w:val="26"/>
                <w:szCs w:val="26"/>
              </w:rPr>
              <w:t>Các nội dung được đăng tải trên các ứng dụng</w:t>
            </w:r>
          </w:p>
        </w:tc>
        <w:tc>
          <w:tcPr>
            <w:tcW w:w="1843" w:type="dxa"/>
            <w:vAlign w:val="center"/>
          </w:tcPr>
          <w:p w14:paraId="3E59732D" w14:textId="77777777" w:rsidR="000E254C" w:rsidRDefault="000E254C" w:rsidP="00D57B70">
            <w:pPr>
              <w:spacing w:line="276" w:lineRule="auto"/>
              <w:jc w:val="center"/>
              <w:rPr>
                <w:sz w:val="26"/>
                <w:szCs w:val="26"/>
              </w:rPr>
            </w:pPr>
            <w:r>
              <w:rPr>
                <w:sz w:val="26"/>
                <w:szCs w:val="26"/>
              </w:rPr>
              <w:t>Hàng tháng</w:t>
            </w:r>
          </w:p>
        </w:tc>
      </w:tr>
      <w:tr w:rsidR="000E254C" w14:paraId="67CA44D8" w14:textId="77777777" w:rsidTr="000E254C">
        <w:tc>
          <w:tcPr>
            <w:tcW w:w="590" w:type="dxa"/>
            <w:vAlign w:val="center"/>
          </w:tcPr>
          <w:p w14:paraId="2215E671" w14:textId="77777777" w:rsidR="000E254C" w:rsidRDefault="000E254C" w:rsidP="00D57B70">
            <w:pPr>
              <w:spacing w:line="276" w:lineRule="auto"/>
              <w:jc w:val="center"/>
              <w:rPr>
                <w:b/>
                <w:sz w:val="26"/>
                <w:szCs w:val="26"/>
              </w:rPr>
            </w:pPr>
            <w:r>
              <w:rPr>
                <w:b/>
                <w:sz w:val="26"/>
                <w:szCs w:val="26"/>
              </w:rPr>
              <w:t>6</w:t>
            </w:r>
          </w:p>
        </w:tc>
        <w:tc>
          <w:tcPr>
            <w:tcW w:w="13410" w:type="dxa"/>
            <w:gridSpan w:val="5"/>
            <w:vAlign w:val="center"/>
          </w:tcPr>
          <w:p w14:paraId="3D3650E5" w14:textId="77777777" w:rsidR="000E254C" w:rsidRDefault="000E254C" w:rsidP="00D57B70">
            <w:pPr>
              <w:spacing w:line="276" w:lineRule="auto"/>
              <w:jc w:val="both"/>
              <w:rPr>
                <w:b/>
                <w:sz w:val="26"/>
                <w:szCs w:val="26"/>
              </w:rPr>
            </w:pPr>
            <w:r w:rsidRPr="00571097">
              <w:rPr>
                <w:b/>
                <w:sz w:val="26"/>
                <w:szCs w:val="26"/>
              </w:rPr>
              <w:t>Thiết lập và vận hành hiệu quả cơ chế phối hợp liên ngành, nâng cao nhận thức của cán bộ, công chức, viên chức về trợ giúp pháp lý cho Nhân dân về thu hồi, bồi thường, hỗ trợ, tái định cư tại các dự án trên địa bàn tỉnh</w:t>
            </w:r>
          </w:p>
        </w:tc>
      </w:tr>
      <w:tr w:rsidR="000E254C" w14:paraId="5FBB8A02" w14:textId="77777777" w:rsidTr="000E254C">
        <w:tc>
          <w:tcPr>
            <w:tcW w:w="590" w:type="dxa"/>
            <w:vAlign w:val="center"/>
          </w:tcPr>
          <w:p w14:paraId="55C002A3" w14:textId="77777777" w:rsidR="000E254C" w:rsidRDefault="000E254C" w:rsidP="00D57B70">
            <w:pPr>
              <w:spacing w:line="276" w:lineRule="auto"/>
              <w:jc w:val="center"/>
              <w:rPr>
                <w:sz w:val="26"/>
                <w:szCs w:val="26"/>
              </w:rPr>
            </w:pPr>
            <w:r>
              <w:rPr>
                <w:sz w:val="26"/>
                <w:szCs w:val="26"/>
              </w:rPr>
              <w:t>6.1</w:t>
            </w:r>
          </w:p>
        </w:tc>
        <w:tc>
          <w:tcPr>
            <w:tcW w:w="4480" w:type="dxa"/>
            <w:vAlign w:val="center"/>
          </w:tcPr>
          <w:p w14:paraId="4231FDD5" w14:textId="77777777" w:rsidR="000E254C" w:rsidRDefault="000E254C" w:rsidP="00D57B70">
            <w:pPr>
              <w:spacing w:line="276" w:lineRule="auto"/>
              <w:jc w:val="both"/>
              <w:rPr>
                <w:sz w:val="26"/>
                <w:szCs w:val="26"/>
              </w:rPr>
            </w:pPr>
            <w:r>
              <w:rPr>
                <w:sz w:val="26"/>
                <w:szCs w:val="26"/>
              </w:rPr>
              <w:t xml:space="preserve">- </w:t>
            </w:r>
            <w:r w:rsidRPr="00571097">
              <w:rPr>
                <w:sz w:val="26"/>
                <w:szCs w:val="26"/>
              </w:rPr>
              <w:t xml:space="preserve">Tăng cường sự lãnh đạo, chỉ đạo của các cấp ủy Đảng; đề cao vai trò, trách nhiệm, tinh thần tích cực, chủ động của Thủ trưởng các cơ quan, tổ chức, địa phương </w:t>
            </w:r>
            <w:r w:rsidRPr="00571097">
              <w:rPr>
                <w:sz w:val="26"/>
                <w:szCs w:val="26"/>
              </w:rPr>
              <w:lastRenderedPageBreak/>
              <w:t>trong thể chế hóa, tổ chức thực hiện các nhiệm vụ trong công tác trợ giúp pháp lý liên quan đến lĩnh vực, địa bàn quản lý.</w:t>
            </w:r>
          </w:p>
          <w:p w14:paraId="12E3AD52" w14:textId="77777777" w:rsidR="000E254C" w:rsidRDefault="000E254C" w:rsidP="00D57B70">
            <w:pPr>
              <w:spacing w:line="276" w:lineRule="auto"/>
              <w:jc w:val="both"/>
              <w:rPr>
                <w:sz w:val="26"/>
                <w:szCs w:val="26"/>
              </w:rPr>
            </w:pPr>
            <w:r>
              <w:rPr>
                <w:sz w:val="26"/>
                <w:szCs w:val="26"/>
              </w:rPr>
              <w:t xml:space="preserve">- </w:t>
            </w:r>
            <w:r w:rsidRPr="00571097">
              <w:rPr>
                <w:sz w:val="26"/>
                <w:szCs w:val="26"/>
              </w:rPr>
              <w:t>Tổ chức quán triệt, phổ biến sâu rộng nhằm nâng cao nhận thức cho cán bộ, công chức, viên chức về công tác trợ giúp pháp lý nói chung và trợ giúp pháp lý cho Nhân dân về thu hồi, bồi thường, hỗ trợ, tái định cư tại các dự án trên địa bàn tỉnh nói riêng. Xác định trách nhiệm thực hiện trợ giúp pháp lý của từng cơ quan, đơn vị, địa phương để thống nhất nhận thức và hành động.</w:t>
            </w:r>
          </w:p>
        </w:tc>
        <w:tc>
          <w:tcPr>
            <w:tcW w:w="2126" w:type="dxa"/>
            <w:vAlign w:val="center"/>
          </w:tcPr>
          <w:p w14:paraId="437CED91" w14:textId="77777777" w:rsidR="000E254C" w:rsidRDefault="000E254C" w:rsidP="00D57B70">
            <w:pPr>
              <w:spacing w:line="276" w:lineRule="auto"/>
              <w:jc w:val="center"/>
              <w:rPr>
                <w:sz w:val="26"/>
                <w:szCs w:val="26"/>
              </w:rPr>
            </w:pPr>
            <w:r>
              <w:rPr>
                <w:sz w:val="26"/>
                <w:szCs w:val="26"/>
              </w:rPr>
              <w:lastRenderedPageBreak/>
              <w:t xml:space="preserve">Các Sở, ban, ngành có liên quan, </w:t>
            </w:r>
          </w:p>
          <w:p w14:paraId="2AB2B828" w14:textId="77777777" w:rsidR="000E254C" w:rsidRDefault="000E254C" w:rsidP="00D57B70">
            <w:pPr>
              <w:spacing w:line="276" w:lineRule="auto"/>
              <w:jc w:val="center"/>
              <w:rPr>
                <w:sz w:val="26"/>
                <w:szCs w:val="26"/>
              </w:rPr>
            </w:pPr>
            <w:r>
              <w:rPr>
                <w:sz w:val="26"/>
                <w:szCs w:val="26"/>
              </w:rPr>
              <w:t>UBND cấp xã</w:t>
            </w:r>
          </w:p>
        </w:tc>
        <w:tc>
          <w:tcPr>
            <w:tcW w:w="2835" w:type="dxa"/>
            <w:vAlign w:val="center"/>
          </w:tcPr>
          <w:p w14:paraId="254FA043" w14:textId="77777777" w:rsidR="000E254C" w:rsidRDefault="000E254C" w:rsidP="00D57B70">
            <w:pPr>
              <w:spacing w:line="276" w:lineRule="auto"/>
              <w:jc w:val="center"/>
              <w:rPr>
                <w:sz w:val="26"/>
                <w:szCs w:val="26"/>
              </w:rPr>
            </w:pPr>
            <w:r>
              <w:rPr>
                <w:sz w:val="26"/>
                <w:szCs w:val="26"/>
              </w:rPr>
              <w:t>Sở Tư pháp</w:t>
            </w:r>
          </w:p>
        </w:tc>
        <w:tc>
          <w:tcPr>
            <w:tcW w:w="2126" w:type="dxa"/>
            <w:vAlign w:val="center"/>
          </w:tcPr>
          <w:p w14:paraId="7AC3F9FC" w14:textId="77777777" w:rsidR="000E254C" w:rsidRDefault="000E254C" w:rsidP="00D57B70">
            <w:pPr>
              <w:spacing w:line="276" w:lineRule="auto"/>
              <w:jc w:val="center"/>
              <w:rPr>
                <w:sz w:val="26"/>
                <w:szCs w:val="26"/>
              </w:rPr>
            </w:pPr>
            <w:r>
              <w:rPr>
                <w:sz w:val="26"/>
                <w:szCs w:val="26"/>
              </w:rPr>
              <w:t>Văn bản, Hội nghị, Cổng thông tin điện tử, các văn bản chỉ đạo</w:t>
            </w:r>
          </w:p>
        </w:tc>
        <w:tc>
          <w:tcPr>
            <w:tcW w:w="1843" w:type="dxa"/>
            <w:vAlign w:val="center"/>
          </w:tcPr>
          <w:p w14:paraId="4B5A3BF9" w14:textId="77777777" w:rsidR="000E254C" w:rsidRDefault="000E254C" w:rsidP="00D57B70">
            <w:pPr>
              <w:spacing w:line="276" w:lineRule="auto"/>
              <w:jc w:val="center"/>
              <w:rPr>
                <w:sz w:val="26"/>
                <w:szCs w:val="26"/>
              </w:rPr>
            </w:pPr>
            <w:r>
              <w:rPr>
                <w:sz w:val="26"/>
                <w:szCs w:val="26"/>
                <w:shd w:val="clear" w:color="auto" w:fill="FFFFFF"/>
              </w:rPr>
              <w:t>Khi thực hiện nhiệm vụ liên quan đến công dân</w:t>
            </w:r>
          </w:p>
        </w:tc>
      </w:tr>
      <w:tr w:rsidR="000E254C" w14:paraId="01C32E78" w14:textId="77777777" w:rsidTr="000E254C">
        <w:tc>
          <w:tcPr>
            <w:tcW w:w="590" w:type="dxa"/>
            <w:vAlign w:val="center"/>
          </w:tcPr>
          <w:p w14:paraId="38AA64AA" w14:textId="77777777" w:rsidR="000E254C" w:rsidRDefault="000E254C" w:rsidP="00D57B70">
            <w:pPr>
              <w:spacing w:line="276" w:lineRule="auto"/>
              <w:jc w:val="center"/>
              <w:rPr>
                <w:sz w:val="26"/>
                <w:szCs w:val="26"/>
              </w:rPr>
            </w:pPr>
            <w:r>
              <w:rPr>
                <w:sz w:val="26"/>
                <w:szCs w:val="26"/>
              </w:rPr>
              <w:t>6.2</w:t>
            </w:r>
          </w:p>
        </w:tc>
        <w:tc>
          <w:tcPr>
            <w:tcW w:w="4480" w:type="dxa"/>
            <w:vAlign w:val="center"/>
          </w:tcPr>
          <w:p w14:paraId="7BE4A3D9" w14:textId="77777777" w:rsidR="000E254C" w:rsidRDefault="000E254C" w:rsidP="00D57B70">
            <w:pPr>
              <w:spacing w:line="276" w:lineRule="auto"/>
              <w:jc w:val="both"/>
              <w:rPr>
                <w:sz w:val="26"/>
                <w:szCs w:val="26"/>
              </w:rPr>
            </w:pPr>
            <w:r w:rsidRPr="004732BD">
              <w:rPr>
                <w:sz w:val="26"/>
                <w:szCs w:val="26"/>
              </w:rPr>
              <w:t>Thiết lập cơ chế chia sẻ dữ liệu dự án đầu tư và rà soát các khó khăn vướng mắc về thu hồi, bồi thường, hỗ trợ tái định cư trên địa bàn tỉnh giữa Sở Tư pháp với các cơ quan liên quan để đồng bộ dữ liệu các khu vực, hộ dân bị ảnh hưởng, nhu cầu TGPL và tiến độ giải quyết vụ việc.</w:t>
            </w:r>
          </w:p>
        </w:tc>
        <w:tc>
          <w:tcPr>
            <w:tcW w:w="2126" w:type="dxa"/>
            <w:vAlign w:val="center"/>
          </w:tcPr>
          <w:p w14:paraId="0D6EB0B9" w14:textId="77777777" w:rsidR="000E254C" w:rsidRDefault="000E254C" w:rsidP="00D57B70">
            <w:pPr>
              <w:spacing w:line="276" w:lineRule="auto"/>
              <w:jc w:val="center"/>
              <w:rPr>
                <w:sz w:val="26"/>
                <w:szCs w:val="26"/>
              </w:rPr>
            </w:pPr>
            <w:r>
              <w:rPr>
                <w:sz w:val="26"/>
                <w:szCs w:val="26"/>
              </w:rPr>
              <w:t xml:space="preserve">Các Sở, ban, ngành có liên quan, </w:t>
            </w:r>
          </w:p>
          <w:p w14:paraId="6A7E6A78" w14:textId="77777777" w:rsidR="000E254C" w:rsidRDefault="000E254C" w:rsidP="00D57B70">
            <w:pPr>
              <w:spacing w:line="276" w:lineRule="auto"/>
              <w:jc w:val="center"/>
              <w:rPr>
                <w:sz w:val="26"/>
                <w:szCs w:val="26"/>
              </w:rPr>
            </w:pPr>
            <w:r>
              <w:rPr>
                <w:sz w:val="26"/>
                <w:szCs w:val="26"/>
              </w:rPr>
              <w:t xml:space="preserve">UBND cấp xã </w:t>
            </w:r>
          </w:p>
        </w:tc>
        <w:tc>
          <w:tcPr>
            <w:tcW w:w="2835" w:type="dxa"/>
            <w:vAlign w:val="center"/>
          </w:tcPr>
          <w:p w14:paraId="0EC75F74" w14:textId="77777777" w:rsidR="000E254C" w:rsidRDefault="000E254C" w:rsidP="00D57B70">
            <w:pPr>
              <w:spacing w:line="276" w:lineRule="auto"/>
              <w:jc w:val="center"/>
              <w:rPr>
                <w:sz w:val="26"/>
                <w:szCs w:val="26"/>
              </w:rPr>
            </w:pPr>
            <w:r>
              <w:rPr>
                <w:sz w:val="26"/>
                <w:szCs w:val="26"/>
              </w:rPr>
              <w:t>Sở Tư pháp</w:t>
            </w:r>
          </w:p>
        </w:tc>
        <w:tc>
          <w:tcPr>
            <w:tcW w:w="2126" w:type="dxa"/>
            <w:vAlign w:val="center"/>
          </w:tcPr>
          <w:p w14:paraId="11A5A129" w14:textId="77777777" w:rsidR="000E254C" w:rsidRDefault="000E254C" w:rsidP="00D57B70">
            <w:pPr>
              <w:spacing w:line="276" w:lineRule="auto"/>
              <w:jc w:val="center"/>
              <w:rPr>
                <w:sz w:val="26"/>
                <w:szCs w:val="26"/>
              </w:rPr>
            </w:pPr>
            <w:r>
              <w:rPr>
                <w:sz w:val="26"/>
                <w:szCs w:val="26"/>
              </w:rPr>
              <w:t>Danh mục các dự án đầu tư trên địa bàn tỉnh, Báo cáo các khó khăn trong công tác thu hồi, bồi thường hỗ trợ tái định cư</w:t>
            </w:r>
          </w:p>
        </w:tc>
        <w:tc>
          <w:tcPr>
            <w:tcW w:w="1843" w:type="dxa"/>
            <w:vAlign w:val="center"/>
          </w:tcPr>
          <w:p w14:paraId="1A246854" w14:textId="77777777" w:rsidR="000E254C" w:rsidRDefault="000E254C" w:rsidP="00D57B70">
            <w:pPr>
              <w:spacing w:line="276" w:lineRule="auto"/>
              <w:jc w:val="center"/>
              <w:rPr>
                <w:sz w:val="26"/>
                <w:szCs w:val="26"/>
              </w:rPr>
            </w:pPr>
            <w:r>
              <w:rPr>
                <w:sz w:val="26"/>
                <w:szCs w:val="26"/>
              </w:rPr>
              <w:t>Hàng năm</w:t>
            </w:r>
          </w:p>
        </w:tc>
      </w:tr>
      <w:tr w:rsidR="000E254C" w14:paraId="3CA7DE2D" w14:textId="77777777" w:rsidTr="000E254C">
        <w:tc>
          <w:tcPr>
            <w:tcW w:w="590" w:type="dxa"/>
            <w:vAlign w:val="center"/>
          </w:tcPr>
          <w:p w14:paraId="37DA5DCD" w14:textId="77777777" w:rsidR="000E254C" w:rsidRDefault="000E254C" w:rsidP="00D57B70">
            <w:pPr>
              <w:spacing w:line="276" w:lineRule="auto"/>
              <w:jc w:val="center"/>
              <w:rPr>
                <w:sz w:val="26"/>
                <w:szCs w:val="26"/>
              </w:rPr>
            </w:pPr>
            <w:r>
              <w:rPr>
                <w:sz w:val="26"/>
                <w:szCs w:val="26"/>
              </w:rPr>
              <w:t>6.3</w:t>
            </w:r>
          </w:p>
        </w:tc>
        <w:tc>
          <w:tcPr>
            <w:tcW w:w="4480" w:type="dxa"/>
            <w:vAlign w:val="center"/>
          </w:tcPr>
          <w:p w14:paraId="4F4D61C2" w14:textId="77777777" w:rsidR="000E254C" w:rsidRDefault="000E254C" w:rsidP="00D57B70">
            <w:pPr>
              <w:pStyle w:val="ListParagraph"/>
              <w:spacing w:before="120" w:after="120" w:line="276" w:lineRule="auto"/>
              <w:ind w:left="0" w:firstLine="0"/>
              <w:jc w:val="both"/>
              <w:rPr>
                <w:sz w:val="26"/>
                <w:szCs w:val="26"/>
                <w:lang w:val="en-US"/>
              </w:rPr>
            </w:pPr>
            <w:r>
              <w:rPr>
                <w:sz w:val="26"/>
                <w:szCs w:val="26"/>
                <w:lang w:val="en-US"/>
              </w:rPr>
              <w:t xml:space="preserve">Đăng ký các nội dung, thời gian thực hiện truyền thông về trợ giúp pháp lý liên quan đến </w:t>
            </w:r>
            <w:r>
              <w:rPr>
                <w:sz w:val="26"/>
                <w:szCs w:val="26"/>
              </w:rPr>
              <w:t>bồi thường, hỗ trợ tái định cư</w:t>
            </w:r>
          </w:p>
        </w:tc>
        <w:tc>
          <w:tcPr>
            <w:tcW w:w="2126" w:type="dxa"/>
            <w:vAlign w:val="center"/>
          </w:tcPr>
          <w:p w14:paraId="66AC299D" w14:textId="77777777" w:rsidR="000E254C" w:rsidRDefault="000E254C" w:rsidP="00D57B70">
            <w:pPr>
              <w:spacing w:line="276" w:lineRule="auto"/>
              <w:jc w:val="center"/>
              <w:rPr>
                <w:sz w:val="26"/>
                <w:szCs w:val="26"/>
              </w:rPr>
            </w:pPr>
            <w:r>
              <w:rPr>
                <w:sz w:val="26"/>
                <w:szCs w:val="26"/>
              </w:rPr>
              <w:t>UBND các xã, phường, thị trấn trong khu vực có dự án trọng điểm của tỉnh</w:t>
            </w:r>
          </w:p>
        </w:tc>
        <w:tc>
          <w:tcPr>
            <w:tcW w:w="2835" w:type="dxa"/>
            <w:vAlign w:val="center"/>
          </w:tcPr>
          <w:p w14:paraId="75C55994" w14:textId="77777777" w:rsidR="000E254C" w:rsidRDefault="000E254C" w:rsidP="00D57B70">
            <w:pPr>
              <w:spacing w:line="276" w:lineRule="auto"/>
              <w:jc w:val="center"/>
              <w:rPr>
                <w:sz w:val="26"/>
                <w:szCs w:val="26"/>
              </w:rPr>
            </w:pPr>
          </w:p>
        </w:tc>
        <w:tc>
          <w:tcPr>
            <w:tcW w:w="2126" w:type="dxa"/>
            <w:vAlign w:val="center"/>
          </w:tcPr>
          <w:p w14:paraId="2F0A7209" w14:textId="77777777" w:rsidR="000E254C" w:rsidRDefault="000E254C" w:rsidP="00D57B70">
            <w:pPr>
              <w:spacing w:line="276" w:lineRule="auto"/>
              <w:jc w:val="center"/>
              <w:rPr>
                <w:sz w:val="26"/>
                <w:szCs w:val="26"/>
              </w:rPr>
            </w:pPr>
            <w:r>
              <w:rPr>
                <w:sz w:val="26"/>
                <w:szCs w:val="26"/>
              </w:rPr>
              <w:t xml:space="preserve">Văn bản đăng ký nội dung, thời gian thực hiện truyền thông về trợ giúp pháp lý liên quan đến bồi </w:t>
            </w:r>
            <w:r>
              <w:rPr>
                <w:sz w:val="26"/>
                <w:szCs w:val="26"/>
              </w:rPr>
              <w:lastRenderedPageBreak/>
              <w:t xml:space="preserve">thường, hỗ trợ tái định cư </w:t>
            </w:r>
          </w:p>
        </w:tc>
        <w:tc>
          <w:tcPr>
            <w:tcW w:w="1843" w:type="dxa"/>
            <w:vAlign w:val="center"/>
          </w:tcPr>
          <w:p w14:paraId="3EC59312" w14:textId="77777777" w:rsidR="000E254C" w:rsidRDefault="000E254C" w:rsidP="00D57B70">
            <w:pPr>
              <w:spacing w:line="276" w:lineRule="auto"/>
              <w:jc w:val="center"/>
              <w:rPr>
                <w:sz w:val="26"/>
                <w:szCs w:val="26"/>
              </w:rPr>
            </w:pPr>
            <w:r>
              <w:rPr>
                <w:sz w:val="26"/>
                <w:szCs w:val="26"/>
              </w:rPr>
              <w:lastRenderedPageBreak/>
              <w:t>Hàng năm</w:t>
            </w:r>
          </w:p>
        </w:tc>
      </w:tr>
      <w:tr w:rsidR="000E254C" w14:paraId="3B2F1B1D" w14:textId="77777777" w:rsidTr="000E254C">
        <w:tc>
          <w:tcPr>
            <w:tcW w:w="590" w:type="dxa"/>
            <w:vAlign w:val="center"/>
          </w:tcPr>
          <w:p w14:paraId="0F032683" w14:textId="77777777" w:rsidR="000E254C" w:rsidRDefault="000E254C" w:rsidP="00D57B70">
            <w:pPr>
              <w:spacing w:line="276" w:lineRule="auto"/>
              <w:jc w:val="center"/>
              <w:rPr>
                <w:b/>
                <w:bCs/>
                <w:sz w:val="26"/>
                <w:szCs w:val="26"/>
              </w:rPr>
            </w:pPr>
            <w:r>
              <w:rPr>
                <w:b/>
                <w:bCs/>
                <w:sz w:val="26"/>
                <w:szCs w:val="26"/>
              </w:rPr>
              <w:t>7</w:t>
            </w:r>
          </w:p>
        </w:tc>
        <w:tc>
          <w:tcPr>
            <w:tcW w:w="13410" w:type="dxa"/>
            <w:gridSpan w:val="5"/>
            <w:vAlign w:val="center"/>
          </w:tcPr>
          <w:p w14:paraId="06E931FB" w14:textId="77777777" w:rsidR="000E254C" w:rsidRDefault="000E254C" w:rsidP="00D57B70">
            <w:pPr>
              <w:spacing w:line="276" w:lineRule="auto"/>
              <w:jc w:val="both"/>
              <w:rPr>
                <w:b/>
                <w:bCs/>
                <w:sz w:val="26"/>
                <w:szCs w:val="26"/>
              </w:rPr>
            </w:pPr>
            <w:r>
              <w:rPr>
                <w:b/>
                <w:bCs/>
                <w:sz w:val="26"/>
                <w:szCs w:val="26"/>
              </w:rPr>
              <w:t>Rà soát, kiểm tra, tổ chức sơ kết, tổng kết việc thực hiện Đề án</w:t>
            </w:r>
          </w:p>
        </w:tc>
      </w:tr>
      <w:tr w:rsidR="000E254C" w14:paraId="2C5FCBE3" w14:textId="77777777" w:rsidTr="000E254C">
        <w:tc>
          <w:tcPr>
            <w:tcW w:w="590" w:type="dxa"/>
            <w:vAlign w:val="center"/>
          </w:tcPr>
          <w:p w14:paraId="192FF277" w14:textId="77777777" w:rsidR="000E254C" w:rsidRDefault="000E254C" w:rsidP="00D57B70">
            <w:pPr>
              <w:spacing w:line="276" w:lineRule="auto"/>
              <w:jc w:val="center"/>
              <w:rPr>
                <w:sz w:val="26"/>
                <w:szCs w:val="26"/>
              </w:rPr>
            </w:pPr>
            <w:r>
              <w:rPr>
                <w:sz w:val="26"/>
                <w:szCs w:val="26"/>
              </w:rPr>
              <w:t>7.1</w:t>
            </w:r>
          </w:p>
        </w:tc>
        <w:tc>
          <w:tcPr>
            <w:tcW w:w="4480" w:type="dxa"/>
            <w:vAlign w:val="center"/>
          </w:tcPr>
          <w:p w14:paraId="5F758B48" w14:textId="77777777" w:rsidR="000E254C" w:rsidRDefault="000E254C" w:rsidP="00D57B70">
            <w:pPr>
              <w:pStyle w:val="ListParagraph"/>
              <w:spacing w:before="120" w:after="120" w:line="276" w:lineRule="auto"/>
              <w:ind w:left="0" w:firstLine="0"/>
              <w:jc w:val="both"/>
              <w:rPr>
                <w:sz w:val="26"/>
                <w:szCs w:val="26"/>
                <w:lang w:val="en-US"/>
              </w:rPr>
            </w:pPr>
            <w:r>
              <w:rPr>
                <w:sz w:val="26"/>
                <w:szCs w:val="26"/>
                <w:lang w:val="en-US"/>
              </w:rPr>
              <w:t>Rà soát, kiểm tra việc thực hiện công tác tại các địa phương có bồi thường, hỗ trợ, tái định cư</w:t>
            </w:r>
          </w:p>
        </w:tc>
        <w:tc>
          <w:tcPr>
            <w:tcW w:w="2126" w:type="dxa"/>
            <w:vAlign w:val="center"/>
          </w:tcPr>
          <w:p w14:paraId="3B6D3102" w14:textId="77777777" w:rsidR="000E254C" w:rsidRDefault="000E254C" w:rsidP="00D57B70">
            <w:pPr>
              <w:spacing w:line="276" w:lineRule="auto"/>
              <w:jc w:val="center"/>
              <w:rPr>
                <w:sz w:val="26"/>
                <w:szCs w:val="26"/>
              </w:rPr>
            </w:pPr>
            <w:r>
              <w:rPr>
                <w:sz w:val="26"/>
                <w:szCs w:val="26"/>
              </w:rPr>
              <w:t>Sở Tư pháp</w:t>
            </w:r>
          </w:p>
        </w:tc>
        <w:tc>
          <w:tcPr>
            <w:tcW w:w="2835" w:type="dxa"/>
            <w:vAlign w:val="center"/>
          </w:tcPr>
          <w:p w14:paraId="66FDEA1F" w14:textId="77777777" w:rsidR="000E254C" w:rsidRDefault="000E254C" w:rsidP="00D57B70">
            <w:pPr>
              <w:spacing w:line="276" w:lineRule="auto"/>
              <w:jc w:val="center"/>
              <w:rPr>
                <w:sz w:val="26"/>
                <w:szCs w:val="26"/>
              </w:rPr>
            </w:pPr>
            <w:r>
              <w:rPr>
                <w:sz w:val="26"/>
                <w:szCs w:val="26"/>
              </w:rPr>
              <w:t>UBND các xã, phường, thị trấn trong khu vực có dự án trọng điểm của tỉnh</w:t>
            </w:r>
          </w:p>
        </w:tc>
        <w:tc>
          <w:tcPr>
            <w:tcW w:w="2126" w:type="dxa"/>
            <w:vAlign w:val="center"/>
          </w:tcPr>
          <w:p w14:paraId="360BA3A5" w14:textId="77777777" w:rsidR="000E254C" w:rsidRDefault="000E254C" w:rsidP="00D57B70">
            <w:pPr>
              <w:spacing w:line="276" w:lineRule="auto"/>
              <w:jc w:val="center"/>
              <w:rPr>
                <w:sz w:val="26"/>
                <w:szCs w:val="26"/>
              </w:rPr>
            </w:pPr>
            <w:r>
              <w:rPr>
                <w:sz w:val="26"/>
                <w:szCs w:val="26"/>
              </w:rPr>
              <w:t>Văn bản</w:t>
            </w:r>
          </w:p>
        </w:tc>
        <w:tc>
          <w:tcPr>
            <w:tcW w:w="1843" w:type="dxa"/>
            <w:vAlign w:val="center"/>
          </w:tcPr>
          <w:p w14:paraId="7791B87F" w14:textId="77777777" w:rsidR="000E254C" w:rsidRDefault="000E254C" w:rsidP="00D57B70">
            <w:pPr>
              <w:spacing w:line="276" w:lineRule="auto"/>
              <w:jc w:val="center"/>
              <w:rPr>
                <w:sz w:val="26"/>
                <w:szCs w:val="26"/>
              </w:rPr>
            </w:pPr>
            <w:r>
              <w:rPr>
                <w:sz w:val="26"/>
                <w:szCs w:val="26"/>
              </w:rPr>
              <w:t>Hàng năm</w:t>
            </w:r>
          </w:p>
        </w:tc>
      </w:tr>
      <w:tr w:rsidR="000E254C" w14:paraId="17CEEEAE" w14:textId="77777777" w:rsidTr="000E254C">
        <w:tc>
          <w:tcPr>
            <w:tcW w:w="590" w:type="dxa"/>
            <w:vAlign w:val="center"/>
          </w:tcPr>
          <w:p w14:paraId="721D7EBB" w14:textId="77777777" w:rsidR="000E254C" w:rsidRDefault="000E254C" w:rsidP="00D57B70">
            <w:pPr>
              <w:spacing w:line="276" w:lineRule="auto"/>
              <w:jc w:val="center"/>
              <w:rPr>
                <w:sz w:val="26"/>
                <w:szCs w:val="26"/>
              </w:rPr>
            </w:pPr>
            <w:r>
              <w:rPr>
                <w:sz w:val="26"/>
                <w:szCs w:val="26"/>
              </w:rPr>
              <w:t>7.2</w:t>
            </w:r>
          </w:p>
        </w:tc>
        <w:tc>
          <w:tcPr>
            <w:tcW w:w="4480" w:type="dxa"/>
            <w:vAlign w:val="center"/>
          </w:tcPr>
          <w:p w14:paraId="7093BFC5" w14:textId="77777777" w:rsidR="000E254C" w:rsidRDefault="000E254C" w:rsidP="00D57B70">
            <w:pPr>
              <w:pStyle w:val="ListParagraph"/>
              <w:spacing w:before="120" w:after="120" w:line="276" w:lineRule="auto"/>
              <w:ind w:left="0" w:firstLine="0"/>
              <w:jc w:val="both"/>
              <w:rPr>
                <w:sz w:val="26"/>
                <w:szCs w:val="26"/>
                <w:lang w:val="en-US"/>
              </w:rPr>
            </w:pPr>
            <w:r>
              <w:rPr>
                <w:sz w:val="26"/>
                <w:szCs w:val="26"/>
                <w:lang w:val="en-US"/>
              </w:rPr>
              <w:t>Tổ chức sơ kết, tổng kết việc thực hiện Đề án</w:t>
            </w:r>
          </w:p>
        </w:tc>
        <w:tc>
          <w:tcPr>
            <w:tcW w:w="2126" w:type="dxa"/>
            <w:vAlign w:val="center"/>
          </w:tcPr>
          <w:p w14:paraId="6F30E1DF" w14:textId="77777777" w:rsidR="000E254C" w:rsidRDefault="000E254C" w:rsidP="00D57B70">
            <w:pPr>
              <w:spacing w:line="276" w:lineRule="auto"/>
              <w:jc w:val="center"/>
              <w:rPr>
                <w:sz w:val="26"/>
                <w:szCs w:val="26"/>
              </w:rPr>
            </w:pPr>
            <w:r>
              <w:rPr>
                <w:sz w:val="26"/>
                <w:szCs w:val="26"/>
              </w:rPr>
              <w:t>Sở Tư pháp</w:t>
            </w:r>
          </w:p>
        </w:tc>
        <w:tc>
          <w:tcPr>
            <w:tcW w:w="2835" w:type="dxa"/>
            <w:vAlign w:val="center"/>
          </w:tcPr>
          <w:p w14:paraId="41562B36" w14:textId="77777777" w:rsidR="000E254C" w:rsidRDefault="000E254C" w:rsidP="00D57B70">
            <w:pPr>
              <w:spacing w:line="276" w:lineRule="auto"/>
              <w:jc w:val="center"/>
              <w:rPr>
                <w:sz w:val="26"/>
                <w:szCs w:val="26"/>
              </w:rPr>
            </w:pPr>
            <w:r>
              <w:rPr>
                <w:sz w:val="26"/>
                <w:szCs w:val="26"/>
              </w:rPr>
              <w:t>Các Sở, ban, ngành có liên quan, UBND cấp xã</w:t>
            </w:r>
          </w:p>
        </w:tc>
        <w:tc>
          <w:tcPr>
            <w:tcW w:w="2126" w:type="dxa"/>
            <w:vAlign w:val="center"/>
          </w:tcPr>
          <w:p w14:paraId="21C4928E" w14:textId="77777777" w:rsidR="000E254C" w:rsidRDefault="000E254C" w:rsidP="00D57B70">
            <w:pPr>
              <w:spacing w:line="276" w:lineRule="auto"/>
              <w:jc w:val="center"/>
              <w:rPr>
                <w:sz w:val="26"/>
                <w:szCs w:val="26"/>
              </w:rPr>
            </w:pPr>
            <w:r>
              <w:rPr>
                <w:sz w:val="26"/>
                <w:szCs w:val="26"/>
              </w:rPr>
              <w:t>Hội nghị, Báo cáo</w:t>
            </w:r>
          </w:p>
        </w:tc>
        <w:tc>
          <w:tcPr>
            <w:tcW w:w="1843" w:type="dxa"/>
            <w:vAlign w:val="center"/>
          </w:tcPr>
          <w:p w14:paraId="0D37268F" w14:textId="77777777" w:rsidR="000E254C" w:rsidRDefault="000E254C" w:rsidP="00D57B70">
            <w:pPr>
              <w:spacing w:line="276" w:lineRule="auto"/>
              <w:jc w:val="center"/>
              <w:rPr>
                <w:sz w:val="26"/>
                <w:szCs w:val="26"/>
              </w:rPr>
            </w:pPr>
            <w:r>
              <w:rPr>
                <w:sz w:val="26"/>
                <w:szCs w:val="26"/>
              </w:rPr>
              <w:t>Năm 2028, năm 2030</w:t>
            </w:r>
          </w:p>
        </w:tc>
      </w:tr>
      <w:tr w:rsidR="000E254C" w14:paraId="342402CC" w14:textId="77777777" w:rsidTr="000E254C">
        <w:tc>
          <w:tcPr>
            <w:tcW w:w="590" w:type="dxa"/>
            <w:vAlign w:val="center"/>
          </w:tcPr>
          <w:p w14:paraId="78A73B8F" w14:textId="77777777" w:rsidR="000E254C" w:rsidRDefault="000E254C" w:rsidP="00D57B70">
            <w:pPr>
              <w:spacing w:line="276" w:lineRule="auto"/>
              <w:jc w:val="center"/>
              <w:rPr>
                <w:sz w:val="26"/>
                <w:szCs w:val="26"/>
              </w:rPr>
            </w:pPr>
            <w:r>
              <w:rPr>
                <w:sz w:val="26"/>
                <w:szCs w:val="26"/>
              </w:rPr>
              <w:t>7.3</w:t>
            </w:r>
          </w:p>
        </w:tc>
        <w:tc>
          <w:tcPr>
            <w:tcW w:w="4480" w:type="dxa"/>
          </w:tcPr>
          <w:p w14:paraId="42A4DF8D" w14:textId="77777777" w:rsidR="000E254C" w:rsidRDefault="000E254C" w:rsidP="00D57B70">
            <w:pPr>
              <w:pStyle w:val="ListParagraph"/>
              <w:spacing w:before="120" w:after="120" w:line="276" w:lineRule="auto"/>
              <w:ind w:left="0" w:firstLine="0"/>
              <w:jc w:val="both"/>
              <w:rPr>
                <w:sz w:val="26"/>
                <w:szCs w:val="26"/>
                <w:lang w:val="en-US"/>
              </w:rPr>
            </w:pPr>
            <w:r>
              <w:rPr>
                <w:sz w:val="26"/>
                <w:szCs w:val="26"/>
              </w:rPr>
              <w:t>Tập hợp khó khăn vướng mắc trong quá trình triển khai tổ chức thực hiện văn bản quy phạm pháp luật để để xuất sửa đổi, bổ sung</w:t>
            </w:r>
          </w:p>
        </w:tc>
        <w:tc>
          <w:tcPr>
            <w:tcW w:w="2126" w:type="dxa"/>
            <w:vAlign w:val="center"/>
          </w:tcPr>
          <w:p w14:paraId="4A20EEC7" w14:textId="77777777" w:rsidR="000E254C" w:rsidRDefault="000E254C" w:rsidP="00D57B70">
            <w:pPr>
              <w:spacing w:line="276" w:lineRule="auto"/>
              <w:jc w:val="center"/>
              <w:rPr>
                <w:sz w:val="26"/>
                <w:szCs w:val="26"/>
              </w:rPr>
            </w:pPr>
            <w:r>
              <w:rPr>
                <w:sz w:val="26"/>
                <w:szCs w:val="26"/>
              </w:rPr>
              <w:t xml:space="preserve">Các Sở, ban, ngành có liên quan, </w:t>
            </w:r>
          </w:p>
          <w:p w14:paraId="6C7517DD" w14:textId="77777777" w:rsidR="000E254C" w:rsidRDefault="000E254C" w:rsidP="00D57B70">
            <w:pPr>
              <w:spacing w:line="276" w:lineRule="auto"/>
              <w:jc w:val="center"/>
              <w:rPr>
                <w:sz w:val="26"/>
                <w:szCs w:val="26"/>
              </w:rPr>
            </w:pPr>
            <w:r>
              <w:rPr>
                <w:sz w:val="26"/>
                <w:szCs w:val="26"/>
              </w:rPr>
              <w:t>UBND cấp xã</w:t>
            </w:r>
          </w:p>
        </w:tc>
        <w:tc>
          <w:tcPr>
            <w:tcW w:w="2835" w:type="dxa"/>
            <w:vAlign w:val="center"/>
          </w:tcPr>
          <w:p w14:paraId="632175BD" w14:textId="77777777" w:rsidR="000E254C" w:rsidRDefault="000E254C" w:rsidP="00D57B70">
            <w:pPr>
              <w:spacing w:line="276" w:lineRule="auto"/>
              <w:jc w:val="center"/>
              <w:rPr>
                <w:sz w:val="26"/>
                <w:szCs w:val="26"/>
                <w:lang w:val="vi-VN"/>
              </w:rPr>
            </w:pPr>
            <w:r>
              <w:rPr>
                <w:sz w:val="26"/>
                <w:szCs w:val="26"/>
                <w:lang w:val="vi-VN"/>
              </w:rPr>
              <w:t xml:space="preserve">Sở Tư pháp </w:t>
            </w:r>
          </w:p>
        </w:tc>
        <w:tc>
          <w:tcPr>
            <w:tcW w:w="2126" w:type="dxa"/>
            <w:vAlign w:val="center"/>
          </w:tcPr>
          <w:p w14:paraId="15AEC8A0" w14:textId="77777777" w:rsidR="000E254C" w:rsidRDefault="000E254C" w:rsidP="00D57B70">
            <w:pPr>
              <w:spacing w:line="276" w:lineRule="auto"/>
              <w:jc w:val="center"/>
              <w:rPr>
                <w:sz w:val="26"/>
                <w:szCs w:val="26"/>
              </w:rPr>
            </w:pPr>
            <w:r>
              <w:rPr>
                <w:sz w:val="26"/>
                <w:szCs w:val="26"/>
                <w:lang w:val="vi-VN"/>
              </w:rPr>
              <w:t>Báo cáo</w:t>
            </w:r>
          </w:p>
        </w:tc>
        <w:tc>
          <w:tcPr>
            <w:tcW w:w="1843" w:type="dxa"/>
            <w:vAlign w:val="center"/>
          </w:tcPr>
          <w:p w14:paraId="6D536A5A" w14:textId="77777777" w:rsidR="000E254C" w:rsidRDefault="000E254C" w:rsidP="00D57B70">
            <w:pPr>
              <w:spacing w:line="276" w:lineRule="auto"/>
              <w:jc w:val="center"/>
              <w:rPr>
                <w:sz w:val="26"/>
                <w:szCs w:val="26"/>
              </w:rPr>
            </w:pPr>
            <w:r>
              <w:rPr>
                <w:sz w:val="26"/>
                <w:szCs w:val="26"/>
                <w:lang w:val="vi-VN"/>
              </w:rPr>
              <w:t>Hàng năm</w:t>
            </w:r>
          </w:p>
        </w:tc>
      </w:tr>
      <w:tr w:rsidR="000E254C" w14:paraId="735D9A86" w14:textId="77777777" w:rsidTr="000E254C">
        <w:tc>
          <w:tcPr>
            <w:tcW w:w="590" w:type="dxa"/>
            <w:vAlign w:val="center"/>
          </w:tcPr>
          <w:p w14:paraId="648C0893" w14:textId="77777777" w:rsidR="000E254C" w:rsidRDefault="000E254C" w:rsidP="00D57B70">
            <w:pPr>
              <w:spacing w:line="276" w:lineRule="auto"/>
              <w:jc w:val="center"/>
              <w:rPr>
                <w:b/>
                <w:bCs/>
                <w:sz w:val="26"/>
                <w:szCs w:val="26"/>
              </w:rPr>
            </w:pPr>
            <w:r>
              <w:rPr>
                <w:b/>
                <w:bCs/>
                <w:sz w:val="26"/>
                <w:szCs w:val="26"/>
              </w:rPr>
              <w:t>8</w:t>
            </w:r>
          </w:p>
        </w:tc>
        <w:tc>
          <w:tcPr>
            <w:tcW w:w="13410" w:type="dxa"/>
            <w:gridSpan w:val="5"/>
            <w:vAlign w:val="center"/>
          </w:tcPr>
          <w:p w14:paraId="6B31DFA5" w14:textId="77777777" w:rsidR="000E254C" w:rsidRDefault="000E254C" w:rsidP="00D57B70">
            <w:pPr>
              <w:spacing w:line="276" w:lineRule="auto"/>
              <w:jc w:val="both"/>
              <w:rPr>
                <w:b/>
                <w:bCs/>
                <w:sz w:val="26"/>
                <w:szCs w:val="26"/>
              </w:rPr>
            </w:pPr>
            <w:r>
              <w:rPr>
                <w:b/>
                <w:bCs/>
                <w:sz w:val="26"/>
                <w:szCs w:val="26"/>
              </w:rPr>
              <w:t>Trao đổi học tập kinh nghiệm về thực hiện các đề án trợ giúp pháp lý</w:t>
            </w:r>
          </w:p>
        </w:tc>
      </w:tr>
      <w:tr w:rsidR="000E254C" w14:paraId="78F676EA" w14:textId="77777777" w:rsidTr="000E254C">
        <w:tc>
          <w:tcPr>
            <w:tcW w:w="590" w:type="dxa"/>
            <w:vAlign w:val="center"/>
          </w:tcPr>
          <w:p w14:paraId="68FE01EF" w14:textId="77777777" w:rsidR="000E254C" w:rsidRDefault="000E254C" w:rsidP="00D57B70">
            <w:pPr>
              <w:spacing w:line="276" w:lineRule="auto"/>
              <w:jc w:val="center"/>
              <w:rPr>
                <w:sz w:val="26"/>
                <w:szCs w:val="26"/>
              </w:rPr>
            </w:pPr>
          </w:p>
        </w:tc>
        <w:tc>
          <w:tcPr>
            <w:tcW w:w="4480" w:type="dxa"/>
            <w:vAlign w:val="center"/>
          </w:tcPr>
          <w:p w14:paraId="739D2662" w14:textId="77777777" w:rsidR="000E254C" w:rsidRDefault="000E254C" w:rsidP="00D57B70">
            <w:pPr>
              <w:pStyle w:val="ListParagraph"/>
              <w:spacing w:before="120" w:after="120" w:line="276" w:lineRule="auto"/>
              <w:ind w:left="0" w:firstLine="0"/>
              <w:jc w:val="both"/>
              <w:rPr>
                <w:sz w:val="26"/>
                <w:szCs w:val="26"/>
                <w:lang w:val="en-US"/>
              </w:rPr>
            </w:pPr>
            <w:r>
              <w:rPr>
                <w:sz w:val="26"/>
                <w:szCs w:val="26"/>
                <w:lang w:val="en-US"/>
              </w:rPr>
              <w:t>Tổ chức tham quan, học tập kinh nghiệm về việc thực hiện các đề án trợ giúp pháp lý tại một số địa phương đã thực hiện hiệu quả</w:t>
            </w:r>
          </w:p>
        </w:tc>
        <w:tc>
          <w:tcPr>
            <w:tcW w:w="2126" w:type="dxa"/>
            <w:vAlign w:val="center"/>
          </w:tcPr>
          <w:p w14:paraId="6ED66167" w14:textId="77777777" w:rsidR="000E254C" w:rsidRDefault="000E254C" w:rsidP="00D57B70">
            <w:pPr>
              <w:spacing w:line="276" w:lineRule="auto"/>
              <w:jc w:val="center"/>
              <w:rPr>
                <w:sz w:val="26"/>
                <w:szCs w:val="26"/>
              </w:rPr>
            </w:pPr>
            <w:r>
              <w:rPr>
                <w:sz w:val="26"/>
                <w:szCs w:val="26"/>
                <w:lang w:val="vi-VN"/>
              </w:rPr>
              <w:t>Sở Tư pháp</w:t>
            </w:r>
          </w:p>
        </w:tc>
        <w:tc>
          <w:tcPr>
            <w:tcW w:w="2835" w:type="dxa"/>
            <w:vAlign w:val="center"/>
          </w:tcPr>
          <w:p w14:paraId="3163AA86" w14:textId="77777777" w:rsidR="000E254C" w:rsidRDefault="000E254C" w:rsidP="00D57B70">
            <w:pPr>
              <w:spacing w:line="276" w:lineRule="auto"/>
              <w:jc w:val="center"/>
              <w:rPr>
                <w:sz w:val="26"/>
                <w:szCs w:val="26"/>
              </w:rPr>
            </w:pPr>
          </w:p>
        </w:tc>
        <w:tc>
          <w:tcPr>
            <w:tcW w:w="2126" w:type="dxa"/>
            <w:vAlign w:val="center"/>
          </w:tcPr>
          <w:p w14:paraId="5791A521" w14:textId="77777777" w:rsidR="000E254C" w:rsidRDefault="000E254C" w:rsidP="00D57B70">
            <w:pPr>
              <w:spacing w:line="276" w:lineRule="auto"/>
              <w:jc w:val="center"/>
              <w:rPr>
                <w:sz w:val="26"/>
                <w:szCs w:val="26"/>
              </w:rPr>
            </w:pPr>
            <w:r>
              <w:rPr>
                <w:sz w:val="26"/>
                <w:szCs w:val="26"/>
              </w:rPr>
              <w:t>Cuộc học tập kinh nghiệm</w:t>
            </w:r>
          </w:p>
        </w:tc>
        <w:tc>
          <w:tcPr>
            <w:tcW w:w="1843" w:type="dxa"/>
            <w:vAlign w:val="center"/>
          </w:tcPr>
          <w:p w14:paraId="0978C3A6" w14:textId="77777777" w:rsidR="000E254C" w:rsidRDefault="000E254C" w:rsidP="00D57B70">
            <w:pPr>
              <w:spacing w:line="276" w:lineRule="auto"/>
              <w:jc w:val="center"/>
              <w:rPr>
                <w:sz w:val="26"/>
                <w:szCs w:val="26"/>
              </w:rPr>
            </w:pPr>
            <w:r>
              <w:rPr>
                <w:sz w:val="26"/>
                <w:szCs w:val="26"/>
              </w:rPr>
              <w:t>Hàng năm</w:t>
            </w:r>
          </w:p>
        </w:tc>
      </w:tr>
      <w:bookmarkEnd w:id="4"/>
    </w:tbl>
    <w:p w14:paraId="2F41C0A2" w14:textId="77777777" w:rsidR="00467FAC" w:rsidRDefault="00467FAC" w:rsidP="00867F3D">
      <w:pPr>
        <w:spacing w:before="60" w:after="60"/>
        <w:jc w:val="both"/>
      </w:pPr>
    </w:p>
    <w:sectPr w:rsidR="00467FAC">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C8A3" w14:textId="77777777" w:rsidR="00830D47" w:rsidRDefault="00830D47" w:rsidP="00FD6A26">
      <w:pPr>
        <w:spacing w:after="0" w:line="240" w:lineRule="auto"/>
      </w:pPr>
      <w:r>
        <w:separator/>
      </w:r>
    </w:p>
  </w:endnote>
  <w:endnote w:type="continuationSeparator" w:id="0">
    <w:p w14:paraId="2F480B95" w14:textId="77777777" w:rsidR="00830D47" w:rsidRDefault="00830D47" w:rsidP="00FD6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79FD" w14:textId="77777777" w:rsidR="00830D47" w:rsidRDefault="00830D47" w:rsidP="00FD6A26">
      <w:pPr>
        <w:spacing w:after="0" w:line="240" w:lineRule="auto"/>
      </w:pPr>
      <w:r>
        <w:separator/>
      </w:r>
    </w:p>
  </w:footnote>
  <w:footnote w:type="continuationSeparator" w:id="0">
    <w:p w14:paraId="4273F609" w14:textId="77777777" w:rsidR="00830D47" w:rsidRDefault="00830D47" w:rsidP="00FD6A26">
      <w:pPr>
        <w:spacing w:after="0" w:line="240" w:lineRule="auto"/>
      </w:pPr>
      <w:r>
        <w:continuationSeparator/>
      </w:r>
    </w:p>
  </w:footnote>
  <w:footnote w:id="1">
    <w:p w14:paraId="3CB722F8" w14:textId="77777777" w:rsidR="00824CF5" w:rsidRDefault="00824CF5" w:rsidP="00824CF5">
      <w:pPr>
        <w:pStyle w:val="FootnoteText"/>
        <w:jc w:val="both"/>
      </w:pPr>
      <w:r>
        <w:rPr>
          <w:rStyle w:val="FootnoteReference"/>
        </w:rPr>
        <w:footnoteRef/>
      </w:r>
      <w:r>
        <w:t xml:space="preserve"> Nghị quyết Đại hội Đại biểu toàn quốc lần thứ XIII của Đảng; </w:t>
      </w:r>
      <w:r>
        <w:rPr>
          <w:spacing w:val="-2"/>
          <w:lang w:val="vi-VN"/>
        </w:rPr>
        <w:t>Nghị quyết về hoàn thiện thể chế kinh tế thị trường định hướng xã hội chủ nghĩa</w:t>
      </w:r>
      <w:r>
        <w:rPr>
          <w:spacing w:val="-2"/>
        </w:rPr>
        <w:t xml:space="preserve">; </w:t>
      </w:r>
      <w:r>
        <w:rPr>
          <w:lang w:val="vi-VN" w:eastAsia="vi-VN"/>
        </w:rPr>
        <w:t>Nghị quyết về nâng cao hiệu quả quản lý, khai thác, sử dụng và phát huy các nguồn lực của nền kinh t</w:t>
      </w:r>
      <w:r>
        <w:rPr>
          <w:lang w:eastAsia="vi-VN"/>
        </w:rPr>
        <w:t>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806235"/>
      <w:docPartObj>
        <w:docPartGallery w:val="Page Numbers (Top of Page)"/>
        <w:docPartUnique/>
      </w:docPartObj>
    </w:sdtPr>
    <w:sdtEndPr>
      <w:rPr>
        <w:noProof/>
      </w:rPr>
    </w:sdtEndPr>
    <w:sdtContent>
      <w:p w14:paraId="2AAA708B" w14:textId="60CCB3FB" w:rsidR="00B42901" w:rsidRDefault="00B42901" w:rsidP="00DF5BCC">
        <w:pPr>
          <w:pStyle w:val="Header"/>
          <w:jc w:val="center"/>
        </w:pPr>
        <w:r>
          <w:fldChar w:fldCharType="begin"/>
        </w:r>
        <w:r>
          <w:instrText xml:space="preserve"> PAGE   \* MERGEFORMAT </w:instrText>
        </w:r>
        <w:r>
          <w:fldChar w:fldCharType="separate"/>
        </w:r>
        <w:r w:rsidR="00420718">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AC"/>
    <w:rsid w:val="0004698B"/>
    <w:rsid w:val="00064919"/>
    <w:rsid w:val="0007182F"/>
    <w:rsid w:val="00072F5B"/>
    <w:rsid w:val="000B41DA"/>
    <w:rsid w:val="000C2509"/>
    <w:rsid w:val="000E254C"/>
    <w:rsid w:val="00111DA1"/>
    <w:rsid w:val="00137E09"/>
    <w:rsid w:val="001613A0"/>
    <w:rsid w:val="001672CF"/>
    <w:rsid w:val="001A54B5"/>
    <w:rsid w:val="001A7C54"/>
    <w:rsid w:val="001B4923"/>
    <w:rsid w:val="001C45DB"/>
    <w:rsid w:val="001D7BD6"/>
    <w:rsid w:val="001E7088"/>
    <w:rsid w:val="002058BC"/>
    <w:rsid w:val="002121F0"/>
    <w:rsid w:val="00237C5B"/>
    <w:rsid w:val="00264C68"/>
    <w:rsid w:val="00275B82"/>
    <w:rsid w:val="002830C0"/>
    <w:rsid w:val="00283CEE"/>
    <w:rsid w:val="002B6101"/>
    <w:rsid w:val="002C45E3"/>
    <w:rsid w:val="002D6C44"/>
    <w:rsid w:val="002E52A4"/>
    <w:rsid w:val="00303157"/>
    <w:rsid w:val="003736AC"/>
    <w:rsid w:val="00393B78"/>
    <w:rsid w:val="003A1FF0"/>
    <w:rsid w:val="003B40B0"/>
    <w:rsid w:val="003C1C95"/>
    <w:rsid w:val="003E07A5"/>
    <w:rsid w:val="003E5570"/>
    <w:rsid w:val="0041721F"/>
    <w:rsid w:val="00420718"/>
    <w:rsid w:val="0042522C"/>
    <w:rsid w:val="00431E40"/>
    <w:rsid w:val="00467FAC"/>
    <w:rsid w:val="004E706D"/>
    <w:rsid w:val="0051028F"/>
    <w:rsid w:val="00515089"/>
    <w:rsid w:val="00517502"/>
    <w:rsid w:val="0057769A"/>
    <w:rsid w:val="00597CC9"/>
    <w:rsid w:val="005A4CB2"/>
    <w:rsid w:val="005B35B2"/>
    <w:rsid w:val="005C2B1C"/>
    <w:rsid w:val="005E5A38"/>
    <w:rsid w:val="005F3C26"/>
    <w:rsid w:val="005F71A4"/>
    <w:rsid w:val="0060000E"/>
    <w:rsid w:val="0061240E"/>
    <w:rsid w:val="006365E6"/>
    <w:rsid w:val="006513BF"/>
    <w:rsid w:val="0067615F"/>
    <w:rsid w:val="006D77F2"/>
    <w:rsid w:val="006F7F06"/>
    <w:rsid w:val="00733CEA"/>
    <w:rsid w:val="0073525F"/>
    <w:rsid w:val="00737D58"/>
    <w:rsid w:val="00745D8B"/>
    <w:rsid w:val="007577A7"/>
    <w:rsid w:val="007974D7"/>
    <w:rsid w:val="007A7199"/>
    <w:rsid w:val="007C3798"/>
    <w:rsid w:val="0081044A"/>
    <w:rsid w:val="00817973"/>
    <w:rsid w:val="00824CF5"/>
    <w:rsid w:val="00830D47"/>
    <w:rsid w:val="00845369"/>
    <w:rsid w:val="00863956"/>
    <w:rsid w:val="00867F3D"/>
    <w:rsid w:val="008733CA"/>
    <w:rsid w:val="00880AAF"/>
    <w:rsid w:val="008C52AB"/>
    <w:rsid w:val="008C583F"/>
    <w:rsid w:val="008E6D2F"/>
    <w:rsid w:val="00901262"/>
    <w:rsid w:val="009163D7"/>
    <w:rsid w:val="0092193E"/>
    <w:rsid w:val="00927B0E"/>
    <w:rsid w:val="00935135"/>
    <w:rsid w:val="00943BC4"/>
    <w:rsid w:val="0095118A"/>
    <w:rsid w:val="009670DA"/>
    <w:rsid w:val="00993302"/>
    <w:rsid w:val="009D509F"/>
    <w:rsid w:val="009E0F45"/>
    <w:rsid w:val="009F255A"/>
    <w:rsid w:val="00A025DA"/>
    <w:rsid w:val="00A04ACA"/>
    <w:rsid w:val="00A163D7"/>
    <w:rsid w:val="00A31D2A"/>
    <w:rsid w:val="00A630AC"/>
    <w:rsid w:val="00A93324"/>
    <w:rsid w:val="00A9658B"/>
    <w:rsid w:val="00AA579D"/>
    <w:rsid w:val="00AC099A"/>
    <w:rsid w:val="00AE042D"/>
    <w:rsid w:val="00AE15FF"/>
    <w:rsid w:val="00AE39C8"/>
    <w:rsid w:val="00AF2175"/>
    <w:rsid w:val="00AF3013"/>
    <w:rsid w:val="00B052C6"/>
    <w:rsid w:val="00B42901"/>
    <w:rsid w:val="00B6292A"/>
    <w:rsid w:val="00B71039"/>
    <w:rsid w:val="00BA5775"/>
    <w:rsid w:val="00BF203C"/>
    <w:rsid w:val="00BF2DDF"/>
    <w:rsid w:val="00BF3043"/>
    <w:rsid w:val="00C12FC5"/>
    <w:rsid w:val="00C14791"/>
    <w:rsid w:val="00C93776"/>
    <w:rsid w:val="00CA1835"/>
    <w:rsid w:val="00CB2AA1"/>
    <w:rsid w:val="00CB6845"/>
    <w:rsid w:val="00CD4A33"/>
    <w:rsid w:val="00CD7661"/>
    <w:rsid w:val="00CE654B"/>
    <w:rsid w:val="00CF6A17"/>
    <w:rsid w:val="00D0175B"/>
    <w:rsid w:val="00D035FC"/>
    <w:rsid w:val="00D35280"/>
    <w:rsid w:val="00D41562"/>
    <w:rsid w:val="00D64E10"/>
    <w:rsid w:val="00D972B1"/>
    <w:rsid w:val="00DB6075"/>
    <w:rsid w:val="00DB61E9"/>
    <w:rsid w:val="00DC654E"/>
    <w:rsid w:val="00DE1FF3"/>
    <w:rsid w:val="00DF5BCC"/>
    <w:rsid w:val="00E100E2"/>
    <w:rsid w:val="00E225F1"/>
    <w:rsid w:val="00E346BA"/>
    <w:rsid w:val="00E42774"/>
    <w:rsid w:val="00E623A2"/>
    <w:rsid w:val="00E90B31"/>
    <w:rsid w:val="00EA046F"/>
    <w:rsid w:val="00EA2BCA"/>
    <w:rsid w:val="00EA4E2A"/>
    <w:rsid w:val="00EC36C1"/>
    <w:rsid w:val="00EC4F5A"/>
    <w:rsid w:val="00F03567"/>
    <w:rsid w:val="00F279FC"/>
    <w:rsid w:val="00F44EB3"/>
    <w:rsid w:val="00F6192B"/>
    <w:rsid w:val="00F62406"/>
    <w:rsid w:val="00F6381C"/>
    <w:rsid w:val="00F92440"/>
    <w:rsid w:val="00FB103C"/>
    <w:rsid w:val="00FD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7CE75"/>
  <w15:docId w15:val="{E38868F1-BAD3-486E-9E5E-1B9DD40F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style>
  <w:style w:type="paragraph" w:styleId="ListParagraph">
    <w:name w:val="List Paragraph"/>
    <w:basedOn w:val="Normal"/>
    <w:uiPriority w:val="34"/>
    <w:qFormat/>
    <w:pPr>
      <w:ind w:left="720" w:firstLine="720"/>
      <w:contextualSpacing/>
    </w:pPr>
    <w:rPr>
      <w:rFonts w:eastAsia="Arial" w:cs="Times New Roman"/>
      <w:szCs w:val="22"/>
      <w:lang w:val="vi-VN"/>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FD6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A26"/>
  </w:style>
  <w:style w:type="paragraph" w:styleId="Footer">
    <w:name w:val="footer"/>
    <w:basedOn w:val="Normal"/>
    <w:link w:val="FooterChar"/>
    <w:uiPriority w:val="99"/>
    <w:unhideWhenUsed/>
    <w:rsid w:val="00FD6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A26"/>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iPriority w:val="99"/>
    <w:semiHidden/>
    <w:unhideWhenUsed/>
    <w:qFormat/>
    <w:rsid w:val="00B6292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uiPriority w:val="99"/>
    <w:semiHidden/>
    <w:qFormat/>
    <w:rsid w:val="00B6292A"/>
    <w:rPr>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Black,E FN"/>
    <w:basedOn w:val="DefaultParagraphFont"/>
    <w:link w:val="4GCharCharChar"/>
    <w:uiPriority w:val="99"/>
    <w:unhideWhenUsed/>
    <w:qFormat/>
    <w:rsid w:val="00B6292A"/>
    <w:rPr>
      <w:vertAlign w:val="superscript"/>
    </w:rPr>
  </w:style>
  <w:style w:type="character" w:styleId="CommentReference">
    <w:name w:val="annotation reference"/>
    <w:basedOn w:val="DefaultParagraphFont"/>
    <w:uiPriority w:val="99"/>
    <w:semiHidden/>
    <w:unhideWhenUsed/>
    <w:rsid w:val="00AE042D"/>
    <w:rPr>
      <w:sz w:val="16"/>
      <w:szCs w:val="16"/>
    </w:rPr>
  </w:style>
  <w:style w:type="paragraph" w:styleId="CommentText">
    <w:name w:val="annotation text"/>
    <w:basedOn w:val="Normal"/>
    <w:link w:val="CommentTextChar"/>
    <w:uiPriority w:val="99"/>
    <w:semiHidden/>
    <w:unhideWhenUsed/>
    <w:rsid w:val="00AE042D"/>
    <w:pPr>
      <w:spacing w:line="240" w:lineRule="auto"/>
    </w:pPr>
    <w:rPr>
      <w:sz w:val="20"/>
      <w:szCs w:val="20"/>
    </w:rPr>
  </w:style>
  <w:style w:type="character" w:customStyle="1" w:styleId="CommentTextChar">
    <w:name w:val="Comment Text Char"/>
    <w:basedOn w:val="DefaultParagraphFont"/>
    <w:link w:val="CommentText"/>
    <w:uiPriority w:val="99"/>
    <w:semiHidden/>
    <w:rsid w:val="00AE042D"/>
    <w:rPr>
      <w:sz w:val="20"/>
      <w:szCs w:val="20"/>
    </w:rPr>
  </w:style>
  <w:style w:type="paragraph" w:styleId="CommentSubject">
    <w:name w:val="annotation subject"/>
    <w:basedOn w:val="CommentText"/>
    <w:next w:val="CommentText"/>
    <w:link w:val="CommentSubjectChar"/>
    <w:uiPriority w:val="99"/>
    <w:semiHidden/>
    <w:unhideWhenUsed/>
    <w:rsid w:val="00AE042D"/>
    <w:rPr>
      <w:b/>
      <w:bCs/>
    </w:rPr>
  </w:style>
  <w:style w:type="character" w:customStyle="1" w:styleId="CommentSubjectChar">
    <w:name w:val="Comment Subject Char"/>
    <w:basedOn w:val="CommentTextChar"/>
    <w:link w:val="CommentSubject"/>
    <w:uiPriority w:val="99"/>
    <w:semiHidden/>
    <w:rsid w:val="00AE042D"/>
    <w:rPr>
      <w:b/>
      <w:bCs/>
      <w:sz w:val="20"/>
      <w:szCs w:val="20"/>
    </w:rPr>
  </w:style>
  <w:style w:type="paragraph" w:styleId="BodyTextIndent">
    <w:name w:val="Body Text Indent"/>
    <w:basedOn w:val="Normal"/>
    <w:link w:val="BodyTextIndentChar"/>
    <w:rsid w:val="002058BC"/>
    <w:pPr>
      <w:spacing w:before="100" w:after="100" w:line="240" w:lineRule="auto"/>
      <w:ind w:firstLine="567"/>
      <w:jc w:val="both"/>
    </w:pPr>
    <w:rPr>
      <w:rFonts w:ascii=".VnTime" w:eastAsia="Times New Roman" w:hAnsi=".VnTime" w:cs="Times New Roman"/>
      <w:sz w:val="30"/>
    </w:rPr>
  </w:style>
  <w:style w:type="character" w:customStyle="1" w:styleId="BodyTextIndentChar">
    <w:name w:val="Body Text Indent Char"/>
    <w:basedOn w:val="DefaultParagraphFont"/>
    <w:link w:val="BodyTextIndent"/>
    <w:rsid w:val="002058BC"/>
    <w:rPr>
      <w:rFonts w:ascii=".VnTime" w:eastAsia="Times New Roman" w:hAnsi=".VnTime" w:cs="Times New Roman"/>
      <w:sz w:val="3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824CF5"/>
    <w:pPr>
      <w:spacing w:before="100" w:after="0" w:line="240" w:lineRule="exact"/>
    </w:pPr>
    <w:rPr>
      <w:vertAlign w:val="superscript"/>
    </w:rPr>
  </w:style>
  <w:style w:type="character" w:styleId="Hyperlink">
    <w:name w:val="Hyperlink"/>
    <w:basedOn w:val="DefaultParagraphFont"/>
    <w:uiPriority w:val="99"/>
    <w:semiHidden/>
    <w:unhideWhenUsed/>
    <w:rsid w:val="002121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3246">
      <w:bodyDiv w:val="1"/>
      <w:marLeft w:val="0"/>
      <w:marRight w:val="0"/>
      <w:marTop w:val="0"/>
      <w:marBottom w:val="0"/>
      <w:divBdr>
        <w:top w:val="none" w:sz="0" w:space="0" w:color="auto"/>
        <w:left w:val="none" w:sz="0" w:space="0" w:color="auto"/>
        <w:bottom w:val="none" w:sz="0" w:space="0" w:color="auto"/>
        <w:right w:val="none" w:sz="0" w:space="0" w:color="auto"/>
      </w:divBdr>
    </w:div>
    <w:div w:id="228812445">
      <w:bodyDiv w:val="1"/>
      <w:marLeft w:val="0"/>
      <w:marRight w:val="0"/>
      <w:marTop w:val="0"/>
      <w:marBottom w:val="0"/>
      <w:divBdr>
        <w:top w:val="none" w:sz="0" w:space="0" w:color="auto"/>
        <w:left w:val="none" w:sz="0" w:space="0" w:color="auto"/>
        <w:bottom w:val="none" w:sz="0" w:space="0" w:color="auto"/>
        <w:right w:val="none" w:sz="0" w:space="0" w:color="auto"/>
      </w:divBdr>
      <w:divsChild>
        <w:div w:id="1326858470">
          <w:marLeft w:val="0"/>
          <w:marRight w:val="0"/>
          <w:marTop w:val="0"/>
          <w:marBottom w:val="0"/>
          <w:divBdr>
            <w:top w:val="none" w:sz="0" w:space="0" w:color="auto"/>
            <w:left w:val="none" w:sz="0" w:space="0" w:color="auto"/>
            <w:bottom w:val="none" w:sz="0" w:space="0" w:color="auto"/>
            <w:right w:val="none" w:sz="0" w:space="0" w:color="auto"/>
          </w:divBdr>
          <w:divsChild>
            <w:div w:id="2004312600">
              <w:marLeft w:val="750"/>
              <w:marRight w:val="0"/>
              <w:marTop w:val="0"/>
              <w:marBottom w:val="0"/>
              <w:divBdr>
                <w:top w:val="none" w:sz="0" w:space="0" w:color="auto"/>
                <w:left w:val="none" w:sz="0" w:space="0" w:color="auto"/>
                <w:bottom w:val="none" w:sz="0" w:space="0" w:color="auto"/>
                <w:right w:val="none" w:sz="0" w:space="0" w:color="auto"/>
              </w:divBdr>
              <w:divsChild>
                <w:div w:id="1970933140">
                  <w:marLeft w:val="0"/>
                  <w:marRight w:val="0"/>
                  <w:marTop w:val="0"/>
                  <w:marBottom w:val="0"/>
                  <w:divBdr>
                    <w:top w:val="none" w:sz="0" w:space="0" w:color="auto"/>
                    <w:left w:val="none" w:sz="0" w:space="0" w:color="auto"/>
                    <w:bottom w:val="none" w:sz="0" w:space="0" w:color="auto"/>
                    <w:right w:val="none" w:sz="0" w:space="0" w:color="auto"/>
                  </w:divBdr>
                  <w:divsChild>
                    <w:div w:id="1170219554">
                      <w:marLeft w:val="0"/>
                      <w:marRight w:val="0"/>
                      <w:marTop w:val="0"/>
                      <w:marBottom w:val="0"/>
                      <w:divBdr>
                        <w:top w:val="none" w:sz="0" w:space="0" w:color="auto"/>
                        <w:left w:val="none" w:sz="0" w:space="0" w:color="auto"/>
                        <w:bottom w:val="none" w:sz="0" w:space="0" w:color="auto"/>
                        <w:right w:val="none" w:sz="0" w:space="0" w:color="auto"/>
                      </w:divBdr>
                      <w:divsChild>
                        <w:div w:id="2123186179">
                          <w:marLeft w:val="0"/>
                          <w:marRight w:val="0"/>
                          <w:marTop w:val="0"/>
                          <w:marBottom w:val="0"/>
                          <w:divBdr>
                            <w:top w:val="none" w:sz="0" w:space="0" w:color="auto"/>
                            <w:left w:val="none" w:sz="0" w:space="0" w:color="auto"/>
                            <w:bottom w:val="none" w:sz="0" w:space="0" w:color="auto"/>
                            <w:right w:val="none" w:sz="0" w:space="0" w:color="auto"/>
                          </w:divBdr>
                          <w:divsChild>
                            <w:div w:id="2134326196">
                              <w:marLeft w:val="0"/>
                              <w:marRight w:val="0"/>
                              <w:marTop w:val="0"/>
                              <w:marBottom w:val="0"/>
                              <w:divBdr>
                                <w:top w:val="none" w:sz="0" w:space="0" w:color="auto"/>
                                <w:left w:val="none" w:sz="0" w:space="0" w:color="auto"/>
                                <w:bottom w:val="none" w:sz="0" w:space="0" w:color="auto"/>
                                <w:right w:val="none" w:sz="0" w:space="0" w:color="auto"/>
                              </w:divBdr>
                              <w:divsChild>
                                <w:div w:id="133260031">
                                  <w:marLeft w:val="0"/>
                                  <w:marRight w:val="0"/>
                                  <w:marTop w:val="0"/>
                                  <w:marBottom w:val="0"/>
                                  <w:divBdr>
                                    <w:top w:val="none" w:sz="0" w:space="0" w:color="auto"/>
                                    <w:left w:val="none" w:sz="0" w:space="0" w:color="auto"/>
                                    <w:bottom w:val="none" w:sz="0" w:space="0" w:color="auto"/>
                                    <w:right w:val="none" w:sz="0" w:space="0" w:color="auto"/>
                                  </w:divBdr>
                                  <w:divsChild>
                                    <w:div w:id="326980264">
                                      <w:marLeft w:val="0"/>
                                      <w:marRight w:val="0"/>
                                      <w:marTop w:val="0"/>
                                      <w:marBottom w:val="0"/>
                                      <w:divBdr>
                                        <w:top w:val="none" w:sz="0" w:space="0" w:color="auto"/>
                                        <w:left w:val="none" w:sz="0" w:space="0" w:color="auto"/>
                                        <w:bottom w:val="none" w:sz="0" w:space="0" w:color="auto"/>
                                        <w:right w:val="none" w:sz="0" w:space="0" w:color="auto"/>
                                      </w:divBdr>
                                      <w:divsChild>
                                        <w:div w:id="310794260">
                                          <w:marLeft w:val="0"/>
                                          <w:marRight w:val="0"/>
                                          <w:marTop w:val="0"/>
                                          <w:marBottom w:val="0"/>
                                          <w:divBdr>
                                            <w:top w:val="none" w:sz="0" w:space="0" w:color="auto"/>
                                            <w:left w:val="none" w:sz="0" w:space="0" w:color="auto"/>
                                            <w:bottom w:val="none" w:sz="0" w:space="0" w:color="auto"/>
                                            <w:right w:val="none" w:sz="0" w:space="0" w:color="auto"/>
                                          </w:divBdr>
                                          <w:divsChild>
                                            <w:div w:id="278756368">
                                              <w:marLeft w:val="0"/>
                                              <w:marRight w:val="0"/>
                                              <w:marTop w:val="0"/>
                                              <w:marBottom w:val="0"/>
                                              <w:divBdr>
                                                <w:top w:val="none" w:sz="0" w:space="0" w:color="auto"/>
                                                <w:left w:val="none" w:sz="0" w:space="0" w:color="auto"/>
                                                <w:bottom w:val="none" w:sz="0" w:space="0" w:color="auto"/>
                                                <w:right w:val="none" w:sz="0" w:space="0" w:color="auto"/>
                                              </w:divBdr>
                                              <w:divsChild>
                                                <w:div w:id="2025935801">
                                                  <w:marLeft w:val="0"/>
                                                  <w:marRight w:val="0"/>
                                                  <w:marTop w:val="0"/>
                                                  <w:marBottom w:val="0"/>
                                                  <w:divBdr>
                                                    <w:top w:val="none" w:sz="0" w:space="0" w:color="auto"/>
                                                    <w:left w:val="none" w:sz="0" w:space="0" w:color="auto"/>
                                                    <w:bottom w:val="none" w:sz="0" w:space="0" w:color="auto"/>
                                                    <w:right w:val="none" w:sz="0" w:space="0" w:color="auto"/>
                                                  </w:divBdr>
                                                  <w:divsChild>
                                                    <w:div w:id="6313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30777">
          <w:marLeft w:val="0"/>
          <w:marRight w:val="0"/>
          <w:marTop w:val="0"/>
          <w:marBottom w:val="0"/>
          <w:divBdr>
            <w:top w:val="none" w:sz="0" w:space="0" w:color="auto"/>
            <w:left w:val="none" w:sz="0" w:space="0" w:color="auto"/>
            <w:bottom w:val="none" w:sz="0" w:space="0" w:color="auto"/>
            <w:right w:val="none" w:sz="0" w:space="0" w:color="auto"/>
          </w:divBdr>
          <w:divsChild>
            <w:div w:id="1719086295">
              <w:marLeft w:val="750"/>
              <w:marRight w:val="0"/>
              <w:marTop w:val="0"/>
              <w:marBottom w:val="0"/>
              <w:divBdr>
                <w:top w:val="none" w:sz="0" w:space="0" w:color="auto"/>
                <w:left w:val="none" w:sz="0" w:space="0" w:color="auto"/>
                <w:bottom w:val="none" w:sz="0" w:space="0" w:color="auto"/>
                <w:right w:val="none" w:sz="0" w:space="0" w:color="auto"/>
              </w:divBdr>
              <w:divsChild>
                <w:div w:id="264777887">
                  <w:marLeft w:val="0"/>
                  <w:marRight w:val="0"/>
                  <w:marTop w:val="0"/>
                  <w:marBottom w:val="0"/>
                  <w:divBdr>
                    <w:top w:val="none" w:sz="0" w:space="0" w:color="auto"/>
                    <w:left w:val="none" w:sz="0" w:space="0" w:color="auto"/>
                    <w:bottom w:val="none" w:sz="0" w:space="0" w:color="auto"/>
                    <w:right w:val="none" w:sz="0" w:space="0" w:color="auto"/>
                  </w:divBdr>
                  <w:divsChild>
                    <w:div w:id="799417934">
                      <w:marLeft w:val="0"/>
                      <w:marRight w:val="0"/>
                      <w:marTop w:val="0"/>
                      <w:marBottom w:val="0"/>
                      <w:divBdr>
                        <w:top w:val="none" w:sz="0" w:space="0" w:color="auto"/>
                        <w:left w:val="none" w:sz="0" w:space="0" w:color="auto"/>
                        <w:bottom w:val="none" w:sz="0" w:space="0" w:color="auto"/>
                        <w:right w:val="none" w:sz="0" w:space="0" w:color="auto"/>
                      </w:divBdr>
                      <w:divsChild>
                        <w:div w:id="443884868">
                          <w:marLeft w:val="0"/>
                          <w:marRight w:val="0"/>
                          <w:marTop w:val="0"/>
                          <w:marBottom w:val="0"/>
                          <w:divBdr>
                            <w:top w:val="none" w:sz="0" w:space="0" w:color="auto"/>
                            <w:left w:val="none" w:sz="0" w:space="0" w:color="auto"/>
                            <w:bottom w:val="none" w:sz="0" w:space="0" w:color="auto"/>
                            <w:right w:val="none" w:sz="0" w:space="0" w:color="auto"/>
                          </w:divBdr>
                          <w:divsChild>
                            <w:div w:id="1807504744">
                              <w:marLeft w:val="0"/>
                              <w:marRight w:val="0"/>
                              <w:marTop w:val="0"/>
                              <w:marBottom w:val="0"/>
                              <w:divBdr>
                                <w:top w:val="none" w:sz="0" w:space="0" w:color="auto"/>
                                <w:left w:val="none" w:sz="0" w:space="0" w:color="auto"/>
                                <w:bottom w:val="none" w:sz="0" w:space="0" w:color="auto"/>
                                <w:right w:val="none" w:sz="0" w:space="0" w:color="auto"/>
                              </w:divBdr>
                              <w:divsChild>
                                <w:div w:id="1747455850">
                                  <w:marLeft w:val="0"/>
                                  <w:marRight w:val="0"/>
                                  <w:marTop w:val="0"/>
                                  <w:marBottom w:val="0"/>
                                  <w:divBdr>
                                    <w:top w:val="none" w:sz="0" w:space="0" w:color="auto"/>
                                    <w:left w:val="none" w:sz="0" w:space="0" w:color="auto"/>
                                    <w:bottom w:val="none" w:sz="0" w:space="0" w:color="auto"/>
                                    <w:right w:val="none" w:sz="0" w:space="0" w:color="auto"/>
                                  </w:divBdr>
                                  <w:divsChild>
                                    <w:div w:id="1562131179">
                                      <w:marLeft w:val="0"/>
                                      <w:marRight w:val="0"/>
                                      <w:marTop w:val="0"/>
                                      <w:marBottom w:val="0"/>
                                      <w:divBdr>
                                        <w:top w:val="none" w:sz="0" w:space="0" w:color="auto"/>
                                        <w:left w:val="none" w:sz="0" w:space="0" w:color="auto"/>
                                        <w:bottom w:val="none" w:sz="0" w:space="0" w:color="auto"/>
                                        <w:right w:val="none" w:sz="0" w:space="0" w:color="auto"/>
                                      </w:divBdr>
                                      <w:divsChild>
                                        <w:div w:id="1334411175">
                                          <w:marLeft w:val="0"/>
                                          <w:marRight w:val="0"/>
                                          <w:marTop w:val="0"/>
                                          <w:marBottom w:val="0"/>
                                          <w:divBdr>
                                            <w:top w:val="none" w:sz="0" w:space="0" w:color="auto"/>
                                            <w:left w:val="none" w:sz="0" w:space="0" w:color="auto"/>
                                            <w:bottom w:val="none" w:sz="0" w:space="0" w:color="auto"/>
                                            <w:right w:val="none" w:sz="0" w:space="0" w:color="auto"/>
                                          </w:divBdr>
                                          <w:divsChild>
                                            <w:div w:id="1411463798">
                                              <w:marLeft w:val="0"/>
                                              <w:marRight w:val="0"/>
                                              <w:marTop w:val="0"/>
                                              <w:marBottom w:val="0"/>
                                              <w:divBdr>
                                                <w:top w:val="none" w:sz="0" w:space="0" w:color="auto"/>
                                                <w:left w:val="none" w:sz="0" w:space="0" w:color="auto"/>
                                                <w:bottom w:val="none" w:sz="0" w:space="0" w:color="auto"/>
                                                <w:right w:val="none" w:sz="0" w:space="0" w:color="auto"/>
                                              </w:divBdr>
                                              <w:divsChild>
                                                <w:div w:id="57017236">
                                                  <w:marLeft w:val="0"/>
                                                  <w:marRight w:val="0"/>
                                                  <w:marTop w:val="0"/>
                                                  <w:marBottom w:val="0"/>
                                                  <w:divBdr>
                                                    <w:top w:val="none" w:sz="0" w:space="0" w:color="auto"/>
                                                    <w:left w:val="none" w:sz="0" w:space="0" w:color="auto"/>
                                                    <w:bottom w:val="none" w:sz="0" w:space="0" w:color="auto"/>
                                                    <w:right w:val="none" w:sz="0" w:space="0" w:color="auto"/>
                                                  </w:divBdr>
                                                  <w:divsChild>
                                                    <w:div w:id="11955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638407">
          <w:marLeft w:val="0"/>
          <w:marRight w:val="0"/>
          <w:marTop w:val="0"/>
          <w:marBottom w:val="0"/>
          <w:divBdr>
            <w:top w:val="none" w:sz="0" w:space="0" w:color="auto"/>
            <w:left w:val="none" w:sz="0" w:space="0" w:color="auto"/>
            <w:bottom w:val="none" w:sz="0" w:space="0" w:color="auto"/>
            <w:right w:val="none" w:sz="0" w:space="0" w:color="auto"/>
          </w:divBdr>
          <w:divsChild>
            <w:div w:id="9988464">
              <w:marLeft w:val="750"/>
              <w:marRight w:val="0"/>
              <w:marTop w:val="0"/>
              <w:marBottom w:val="0"/>
              <w:divBdr>
                <w:top w:val="none" w:sz="0" w:space="0" w:color="auto"/>
                <w:left w:val="none" w:sz="0" w:space="0" w:color="auto"/>
                <w:bottom w:val="none" w:sz="0" w:space="0" w:color="auto"/>
                <w:right w:val="none" w:sz="0" w:space="0" w:color="auto"/>
              </w:divBdr>
              <w:divsChild>
                <w:div w:id="1999990208">
                  <w:marLeft w:val="0"/>
                  <w:marRight w:val="0"/>
                  <w:marTop w:val="0"/>
                  <w:marBottom w:val="0"/>
                  <w:divBdr>
                    <w:top w:val="none" w:sz="0" w:space="0" w:color="auto"/>
                    <w:left w:val="none" w:sz="0" w:space="0" w:color="auto"/>
                    <w:bottom w:val="none" w:sz="0" w:space="0" w:color="auto"/>
                    <w:right w:val="none" w:sz="0" w:space="0" w:color="auto"/>
                  </w:divBdr>
                  <w:divsChild>
                    <w:div w:id="159081869">
                      <w:marLeft w:val="0"/>
                      <w:marRight w:val="0"/>
                      <w:marTop w:val="0"/>
                      <w:marBottom w:val="0"/>
                      <w:divBdr>
                        <w:top w:val="none" w:sz="0" w:space="0" w:color="auto"/>
                        <w:left w:val="none" w:sz="0" w:space="0" w:color="auto"/>
                        <w:bottom w:val="none" w:sz="0" w:space="0" w:color="auto"/>
                        <w:right w:val="none" w:sz="0" w:space="0" w:color="auto"/>
                      </w:divBdr>
                      <w:divsChild>
                        <w:div w:id="1203244683">
                          <w:marLeft w:val="0"/>
                          <w:marRight w:val="0"/>
                          <w:marTop w:val="0"/>
                          <w:marBottom w:val="0"/>
                          <w:divBdr>
                            <w:top w:val="none" w:sz="0" w:space="0" w:color="auto"/>
                            <w:left w:val="none" w:sz="0" w:space="0" w:color="auto"/>
                            <w:bottom w:val="none" w:sz="0" w:space="0" w:color="auto"/>
                            <w:right w:val="none" w:sz="0" w:space="0" w:color="auto"/>
                          </w:divBdr>
                          <w:divsChild>
                            <w:div w:id="534394098">
                              <w:marLeft w:val="0"/>
                              <w:marRight w:val="0"/>
                              <w:marTop w:val="0"/>
                              <w:marBottom w:val="0"/>
                              <w:divBdr>
                                <w:top w:val="none" w:sz="0" w:space="0" w:color="auto"/>
                                <w:left w:val="none" w:sz="0" w:space="0" w:color="auto"/>
                                <w:bottom w:val="none" w:sz="0" w:space="0" w:color="auto"/>
                                <w:right w:val="none" w:sz="0" w:space="0" w:color="auto"/>
                              </w:divBdr>
                              <w:divsChild>
                                <w:div w:id="258022706">
                                  <w:marLeft w:val="0"/>
                                  <w:marRight w:val="0"/>
                                  <w:marTop w:val="0"/>
                                  <w:marBottom w:val="0"/>
                                  <w:divBdr>
                                    <w:top w:val="none" w:sz="0" w:space="0" w:color="auto"/>
                                    <w:left w:val="none" w:sz="0" w:space="0" w:color="auto"/>
                                    <w:bottom w:val="none" w:sz="0" w:space="0" w:color="auto"/>
                                    <w:right w:val="none" w:sz="0" w:space="0" w:color="auto"/>
                                  </w:divBdr>
                                  <w:divsChild>
                                    <w:div w:id="1685865524">
                                      <w:marLeft w:val="0"/>
                                      <w:marRight w:val="0"/>
                                      <w:marTop w:val="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sChild>
                                            <w:div w:id="1496187266">
                                              <w:marLeft w:val="0"/>
                                              <w:marRight w:val="0"/>
                                              <w:marTop w:val="0"/>
                                              <w:marBottom w:val="0"/>
                                              <w:divBdr>
                                                <w:top w:val="none" w:sz="0" w:space="0" w:color="auto"/>
                                                <w:left w:val="none" w:sz="0" w:space="0" w:color="auto"/>
                                                <w:bottom w:val="none" w:sz="0" w:space="0" w:color="auto"/>
                                                <w:right w:val="none" w:sz="0" w:space="0" w:color="auto"/>
                                              </w:divBdr>
                                              <w:divsChild>
                                                <w:div w:id="364914313">
                                                  <w:marLeft w:val="0"/>
                                                  <w:marRight w:val="0"/>
                                                  <w:marTop w:val="0"/>
                                                  <w:marBottom w:val="0"/>
                                                  <w:divBdr>
                                                    <w:top w:val="none" w:sz="0" w:space="0" w:color="auto"/>
                                                    <w:left w:val="none" w:sz="0" w:space="0" w:color="auto"/>
                                                    <w:bottom w:val="none" w:sz="0" w:space="0" w:color="auto"/>
                                                    <w:right w:val="none" w:sz="0" w:space="0" w:color="auto"/>
                                                  </w:divBdr>
                                                  <w:divsChild>
                                                    <w:div w:id="2640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478067">
          <w:marLeft w:val="0"/>
          <w:marRight w:val="0"/>
          <w:marTop w:val="0"/>
          <w:marBottom w:val="0"/>
          <w:divBdr>
            <w:top w:val="none" w:sz="0" w:space="0" w:color="auto"/>
            <w:left w:val="none" w:sz="0" w:space="0" w:color="auto"/>
            <w:bottom w:val="none" w:sz="0" w:space="0" w:color="auto"/>
            <w:right w:val="none" w:sz="0" w:space="0" w:color="auto"/>
          </w:divBdr>
          <w:divsChild>
            <w:div w:id="140118593">
              <w:marLeft w:val="750"/>
              <w:marRight w:val="0"/>
              <w:marTop w:val="0"/>
              <w:marBottom w:val="0"/>
              <w:divBdr>
                <w:top w:val="none" w:sz="0" w:space="0" w:color="auto"/>
                <w:left w:val="none" w:sz="0" w:space="0" w:color="auto"/>
                <w:bottom w:val="none" w:sz="0" w:space="0" w:color="auto"/>
                <w:right w:val="none" w:sz="0" w:space="0" w:color="auto"/>
              </w:divBdr>
              <w:divsChild>
                <w:div w:id="744380119">
                  <w:marLeft w:val="0"/>
                  <w:marRight w:val="0"/>
                  <w:marTop w:val="0"/>
                  <w:marBottom w:val="0"/>
                  <w:divBdr>
                    <w:top w:val="none" w:sz="0" w:space="0" w:color="auto"/>
                    <w:left w:val="none" w:sz="0" w:space="0" w:color="auto"/>
                    <w:bottom w:val="none" w:sz="0" w:space="0" w:color="auto"/>
                    <w:right w:val="none" w:sz="0" w:space="0" w:color="auto"/>
                  </w:divBdr>
                  <w:divsChild>
                    <w:div w:id="331883814">
                      <w:marLeft w:val="0"/>
                      <w:marRight w:val="0"/>
                      <w:marTop w:val="0"/>
                      <w:marBottom w:val="0"/>
                      <w:divBdr>
                        <w:top w:val="none" w:sz="0" w:space="0" w:color="auto"/>
                        <w:left w:val="none" w:sz="0" w:space="0" w:color="auto"/>
                        <w:bottom w:val="none" w:sz="0" w:space="0" w:color="auto"/>
                        <w:right w:val="none" w:sz="0" w:space="0" w:color="auto"/>
                      </w:divBdr>
                      <w:divsChild>
                        <w:div w:id="2093311948">
                          <w:marLeft w:val="0"/>
                          <w:marRight w:val="0"/>
                          <w:marTop w:val="0"/>
                          <w:marBottom w:val="0"/>
                          <w:divBdr>
                            <w:top w:val="none" w:sz="0" w:space="0" w:color="auto"/>
                            <w:left w:val="none" w:sz="0" w:space="0" w:color="auto"/>
                            <w:bottom w:val="none" w:sz="0" w:space="0" w:color="auto"/>
                            <w:right w:val="none" w:sz="0" w:space="0" w:color="auto"/>
                          </w:divBdr>
                          <w:divsChild>
                            <w:div w:id="1672677690">
                              <w:marLeft w:val="0"/>
                              <w:marRight w:val="0"/>
                              <w:marTop w:val="0"/>
                              <w:marBottom w:val="0"/>
                              <w:divBdr>
                                <w:top w:val="none" w:sz="0" w:space="0" w:color="auto"/>
                                <w:left w:val="none" w:sz="0" w:space="0" w:color="auto"/>
                                <w:bottom w:val="none" w:sz="0" w:space="0" w:color="auto"/>
                                <w:right w:val="none" w:sz="0" w:space="0" w:color="auto"/>
                              </w:divBdr>
                              <w:divsChild>
                                <w:div w:id="1708142808">
                                  <w:marLeft w:val="0"/>
                                  <w:marRight w:val="0"/>
                                  <w:marTop w:val="0"/>
                                  <w:marBottom w:val="0"/>
                                  <w:divBdr>
                                    <w:top w:val="none" w:sz="0" w:space="0" w:color="auto"/>
                                    <w:left w:val="none" w:sz="0" w:space="0" w:color="auto"/>
                                    <w:bottom w:val="none" w:sz="0" w:space="0" w:color="auto"/>
                                    <w:right w:val="none" w:sz="0" w:space="0" w:color="auto"/>
                                  </w:divBdr>
                                  <w:divsChild>
                                    <w:div w:id="1299532594">
                                      <w:marLeft w:val="0"/>
                                      <w:marRight w:val="0"/>
                                      <w:marTop w:val="0"/>
                                      <w:marBottom w:val="0"/>
                                      <w:divBdr>
                                        <w:top w:val="none" w:sz="0" w:space="0" w:color="auto"/>
                                        <w:left w:val="none" w:sz="0" w:space="0" w:color="auto"/>
                                        <w:bottom w:val="none" w:sz="0" w:space="0" w:color="auto"/>
                                        <w:right w:val="none" w:sz="0" w:space="0" w:color="auto"/>
                                      </w:divBdr>
                                      <w:divsChild>
                                        <w:div w:id="1152063175">
                                          <w:marLeft w:val="0"/>
                                          <w:marRight w:val="0"/>
                                          <w:marTop w:val="0"/>
                                          <w:marBottom w:val="0"/>
                                          <w:divBdr>
                                            <w:top w:val="none" w:sz="0" w:space="0" w:color="auto"/>
                                            <w:left w:val="none" w:sz="0" w:space="0" w:color="auto"/>
                                            <w:bottom w:val="none" w:sz="0" w:space="0" w:color="auto"/>
                                            <w:right w:val="none" w:sz="0" w:space="0" w:color="auto"/>
                                          </w:divBdr>
                                          <w:divsChild>
                                            <w:div w:id="631327811">
                                              <w:marLeft w:val="0"/>
                                              <w:marRight w:val="0"/>
                                              <w:marTop w:val="0"/>
                                              <w:marBottom w:val="0"/>
                                              <w:divBdr>
                                                <w:top w:val="none" w:sz="0" w:space="0" w:color="auto"/>
                                                <w:left w:val="none" w:sz="0" w:space="0" w:color="auto"/>
                                                <w:bottom w:val="none" w:sz="0" w:space="0" w:color="auto"/>
                                                <w:right w:val="none" w:sz="0" w:space="0" w:color="auto"/>
                                              </w:divBdr>
                                              <w:divsChild>
                                                <w:div w:id="644549377">
                                                  <w:marLeft w:val="0"/>
                                                  <w:marRight w:val="0"/>
                                                  <w:marTop w:val="0"/>
                                                  <w:marBottom w:val="0"/>
                                                  <w:divBdr>
                                                    <w:top w:val="none" w:sz="0" w:space="0" w:color="auto"/>
                                                    <w:left w:val="none" w:sz="0" w:space="0" w:color="auto"/>
                                                    <w:bottom w:val="none" w:sz="0" w:space="0" w:color="auto"/>
                                                    <w:right w:val="none" w:sz="0" w:space="0" w:color="auto"/>
                                                  </w:divBdr>
                                                  <w:divsChild>
                                                    <w:div w:id="21415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023278">
          <w:marLeft w:val="0"/>
          <w:marRight w:val="0"/>
          <w:marTop w:val="0"/>
          <w:marBottom w:val="0"/>
          <w:divBdr>
            <w:top w:val="none" w:sz="0" w:space="0" w:color="auto"/>
            <w:left w:val="none" w:sz="0" w:space="0" w:color="auto"/>
            <w:bottom w:val="none" w:sz="0" w:space="0" w:color="auto"/>
            <w:right w:val="none" w:sz="0" w:space="0" w:color="auto"/>
          </w:divBdr>
          <w:divsChild>
            <w:div w:id="92436170">
              <w:marLeft w:val="750"/>
              <w:marRight w:val="0"/>
              <w:marTop w:val="0"/>
              <w:marBottom w:val="0"/>
              <w:divBdr>
                <w:top w:val="none" w:sz="0" w:space="0" w:color="auto"/>
                <w:left w:val="none" w:sz="0" w:space="0" w:color="auto"/>
                <w:bottom w:val="none" w:sz="0" w:space="0" w:color="auto"/>
                <w:right w:val="none" w:sz="0" w:space="0" w:color="auto"/>
              </w:divBdr>
              <w:divsChild>
                <w:div w:id="2054111463">
                  <w:marLeft w:val="0"/>
                  <w:marRight w:val="0"/>
                  <w:marTop w:val="0"/>
                  <w:marBottom w:val="0"/>
                  <w:divBdr>
                    <w:top w:val="none" w:sz="0" w:space="0" w:color="auto"/>
                    <w:left w:val="none" w:sz="0" w:space="0" w:color="auto"/>
                    <w:bottom w:val="none" w:sz="0" w:space="0" w:color="auto"/>
                    <w:right w:val="none" w:sz="0" w:space="0" w:color="auto"/>
                  </w:divBdr>
                  <w:divsChild>
                    <w:div w:id="968166187">
                      <w:marLeft w:val="0"/>
                      <w:marRight w:val="0"/>
                      <w:marTop w:val="0"/>
                      <w:marBottom w:val="0"/>
                      <w:divBdr>
                        <w:top w:val="none" w:sz="0" w:space="0" w:color="auto"/>
                        <w:left w:val="none" w:sz="0" w:space="0" w:color="auto"/>
                        <w:bottom w:val="none" w:sz="0" w:space="0" w:color="auto"/>
                        <w:right w:val="none" w:sz="0" w:space="0" w:color="auto"/>
                      </w:divBdr>
                      <w:divsChild>
                        <w:div w:id="756248121">
                          <w:marLeft w:val="0"/>
                          <w:marRight w:val="0"/>
                          <w:marTop w:val="0"/>
                          <w:marBottom w:val="0"/>
                          <w:divBdr>
                            <w:top w:val="none" w:sz="0" w:space="0" w:color="auto"/>
                            <w:left w:val="none" w:sz="0" w:space="0" w:color="auto"/>
                            <w:bottom w:val="none" w:sz="0" w:space="0" w:color="auto"/>
                            <w:right w:val="none" w:sz="0" w:space="0" w:color="auto"/>
                          </w:divBdr>
                          <w:divsChild>
                            <w:div w:id="385568171">
                              <w:marLeft w:val="0"/>
                              <w:marRight w:val="0"/>
                              <w:marTop w:val="0"/>
                              <w:marBottom w:val="0"/>
                              <w:divBdr>
                                <w:top w:val="none" w:sz="0" w:space="0" w:color="auto"/>
                                <w:left w:val="none" w:sz="0" w:space="0" w:color="auto"/>
                                <w:bottom w:val="none" w:sz="0" w:space="0" w:color="auto"/>
                                <w:right w:val="none" w:sz="0" w:space="0" w:color="auto"/>
                              </w:divBdr>
                              <w:divsChild>
                                <w:div w:id="271712286">
                                  <w:marLeft w:val="0"/>
                                  <w:marRight w:val="0"/>
                                  <w:marTop w:val="0"/>
                                  <w:marBottom w:val="0"/>
                                  <w:divBdr>
                                    <w:top w:val="none" w:sz="0" w:space="0" w:color="auto"/>
                                    <w:left w:val="none" w:sz="0" w:space="0" w:color="auto"/>
                                    <w:bottom w:val="none" w:sz="0" w:space="0" w:color="auto"/>
                                    <w:right w:val="none" w:sz="0" w:space="0" w:color="auto"/>
                                  </w:divBdr>
                                  <w:divsChild>
                                    <w:div w:id="391853290">
                                      <w:marLeft w:val="0"/>
                                      <w:marRight w:val="0"/>
                                      <w:marTop w:val="0"/>
                                      <w:marBottom w:val="0"/>
                                      <w:divBdr>
                                        <w:top w:val="none" w:sz="0" w:space="0" w:color="auto"/>
                                        <w:left w:val="none" w:sz="0" w:space="0" w:color="auto"/>
                                        <w:bottom w:val="none" w:sz="0" w:space="0" w:color="auto"/>
                                        <w:right w:val="none" w:sz="0" w:space="0" w:color="auto"/>
                                      </w:divBdr>
                                      <w:divsChild>
                                        <w:div w:id="1917862497">
                                          <w:marLeft w:val="0"/>
                                          <w:marRight w:val="0"/>
                                          <w:marTop w:val="0"/>
                                          <w:marBottom w:val="0"/>
                                          <w:divBdr>
                                            <w:top w:val="none" w:sz="0" w:space="0" w:color="auto"/>
                                            <w:left w:val="none" w:sz="0" w:space="0" w:color="auto"/>
                                            <w:bottom w:val="none" w:sz="0" w:space="0" w:color="auto"/>
                                            <w:right w:val="none" w:sz="0" w:space="0" w:color="auto"/>
                                          </w:divBdr>
                                          <w:divsChild>
                                            <w:div w:id="216476197">
                                              <w:marLeft w:val="0"/>
                                              <w:marRight w:val="0"/>
                                              <w:marTop w:val="0"/>
                                              <w:marBottom w:val="0"/>
                                              <w:divBdr>
                                                <w:top w:val="none" w:sz="0" w:space="0" w:color="auto"/>
                                                <w:left w:val="none" w:sz="0" w:space="0" w:color="auto"/>
                                                <w:bottom w:val="none" w:sz="0" w:space="0" w:color="auto"/>
                                                <w:right w:val="none" w:sz="0" w:space="0" w:color="auto"/>
                                              </w:divBdr>
                                              <w:divsChild>
                                                <w:div w:id="366757393">
                                                  <w:marLeft w:val="0"/>
                                                  <w:marRight w:val="0"/>
                                                  <w:marTop w:val="0"/>
                                                  <w:marBottom w:val="0"/>
                                                  <w:divBdr>
                                                    <w:top w:val="none" w:sz="0" w:space="0" w:color="auto"/>
                                                    <w:left w:val="none" w:sz="0" w:space="0" w:color="auto"/>
                                                    <w:bottom w:val="none" w:sz="0" w:space="0" w:color="auto"/>
                                                    <w:right w:val="none" w:sz="0" w:space="0" w:color="auto"/>
                                                  </w:divBdr>
                                                  <w:divsChild>
                                                    <w:div w:id="5621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494962">
      <w:bodyDiv w:val="1"/>
      <w:marLeft w:val="0"/>
      <w:marRight w:val="0"/>
      <w:marTop w:val="0"/>
      <w:marBottom w:val="0"/>
      <w:divBdr>
        <w:top w:val="none" w:sz="0" w:space="0" w:color="auto"/>
        <w:left w:val="none" w:sz="0" w:space="0" w:color="auto"/>
        <w:bottom w:val="none" w:sz="0" w:space="0" w:color="auto"/>
        <w:right w:val="none" w:sz="0" w:space="0" w:color="auto"/>
      </w:divBdr>
      <w:divsChild>
        <w:div w:id="985284695">
          <w:marLeft w:val="0"/>
          <w:marRight w:val="0"/>
          <w:marTop w:val="0"/>
          <w:marBottom w:val="0"/>
          <w:divBdr>
            <w:top w:val="none" w:sz="0" w:space="0" w:color="auto"/>
            <w:left w:val="none" w:sz="0" w:space="0" w:color="auto"/>
            <w:bottom w:val="none" w:sz="0" w:space="0" w:color="auto"/>
            <w:right w:val="none" w:sz="0" w:space="0" w:color="auto"/>
          </w:divBdr>
          <w:divsChild>
            <w:div w:id="1222863821">
              <w:marLeft w:val="750"/>
              <w:marRight w:val="0"/>
              <w:marTop w:val="0"/>
              <w:marBottom w:val="0"/>
              <w:divBdr>
                <w:top w:val="none" w:sz="0" w:space="0" w:color="auto"/>
                <w:left w:val="none" w:sz="0" w:space="0" w:color="auto"/>
                <w:bottom w:val="none" w:sz="0" w:space="0" w:color="auto"/>
                <w:right w:val="none" w:sz="0" w:space="0" w:color="auto"/>
              </w:divBdr>
              <w:divsChild>
                <w:div w:id="2039890860">
                  <w:marLeft w:val="0"/>
                  <w:marRight w:val="0"/>
                  <w:marTop w:val="0"/>
                  <w:marBottom w:val="0"/>
                  <w:divBdr>
                    <w:top w:val="none" w:sz="0" w:space="0" w:color="auto"/>
                    <w:left w:val="none" w:sz="0" w:space="0" w:color="auto"/>
                    <w:bottom w:val="none" w:sz="0" w:space="0" w:color="auto"/>
                    <w:right w:val="none" w:sz="0" w:space="0" w:color="auto"/>
                  </w:divBdr>
                  <w:divsChild>
                    <w:div w:id="1700009135">
                      <w:marLeft w:val="0"/>
                      <w:marRight w:val="0"/>
                      <w:marTop w:val="0"/>
                      <w:marBottom w:val="0"/>
                      <w:divBdr>
                        <w:top w:val="none" w:sz="0" w:space="0" w:color="auto"/>
                        <w:left w:val="none" w:sz="0" w:space="0" w:color="auto"/>
                        <w:bottom w:val="none" w:sz="0" w:space="0" w:color="auto"/>
                        <w:right w:val="none" w:sz="0" w:space="0" w:color="auto"/>
                      </w:divBdr>
                      <w:divsChild>
                        <w:div w:id="389694945">
                          <w:marLeft w:val="0"/>
                          <w:marRight w:val="0"/>
                          <w:marTop w:val="0"/>
                          <w:marBottom w:val="0"/>
                          <w:divBdr>
                            <w:top w:val="none" w:sz="0" w:space="0" w:color="auto"/>
                            <w:left w:val="none" w:sz="0" w:space="0" w:color="auto"/>
                            <w:bottom w:val="none" w:sz="0" w:space="0" w:color="auto"/>
                            <w:right w:val="none" w:sz="0" w:space="0" w:color="auto"/>
                          </w:divBdr>
                          <w:divsChild>
                            <w:div w:id="300615347">
                              <w:marLeft w:val="0"/>
                              <w:marRight w:val="0"/>
                              <w:marTop w:val="0"/>
                              <w:marBottom w:val="0"/>
                              <w:divBdr>
                                <w:top w:val="none" w:sz="0" w:space="0" w:color="auto"/>
                                <w:left w:val="none" w:sz="0" w:space="0" w:color="auto"/>
                                <w:bottom w:val="none" w:sz="0" w:space="0" w:color="auto"/>
                                <w:right w:val="none" w:sz="0" w:space="0" w:color="auto"/>
                              </w:divBdr>
                              <w:divsChild>
                                <w:div w:id="1636179810">
                                  <w:marLeft w:val="0"/>
                                  <w:marRight w:val="0"/>
                                  <w:marTop w:val="0"/>
                                  <w:marBottom w:val="0"/>
                                  <w:divBdr>
                                    <w:top w:val="none" w:sz="0" w:space="0" w:color="auto"/>
                                    <w:left w:val="none" w:sz="0" w:space="0" w:color="auto"/>
                                    <w:bottom w:val="none" w:sz="0" w:space="0" w:color="auto"/>
                                    <w:right w:val="none" w:sz="0" w:space="0" w:color="auto"/>
                                  </w:divBdr>
                                  <w:divsChild>
                                    <w:div w:id="1624650394">
                                      <w:marLeft w:val="0"/>
                                      <w:marRight w:val="0"/>
                                      <w:marTop w:val="0"/>
                                      <w:marBottom w:val="0"/>
                                      <w:divBdr>
                                        <w:top w:val="none" w:sz="0" w:space="0" w:color="auto"/>
                                        <w:left w:val="none" w:sz="0" w:space="0" w:color="auto"/>
                                        <w:bottom w:val="none" w:sz="0" w:space="0" w:color="auto"/>
                                        <w:right w:val="none" w:sz="0" w:space="0" w:color="auto"/>
                                      </w:divBdr>
                                      <w:divsChild>
                                        <w:div w:id="1052925611">
                                          <w:marLeft w:val="0"/>
                                          <w:marRight w:val="0"/>
                                          <w:marTop w:val="0"/>
                                          <w:marBottom w:val="0"/>
                                          <w:divBdr>
                                            <w:top w:val="none" w:sz="0" w:space="0" w:color="auto"/>
                                            <w:left w:val="none" w:sz="0" w:space="0" w:color="auto"/>
                                            <w:bottom w:val="none" w:sz="0" w:space="0" w:color="auto"/>
                                            <w:right w:val="none" w:sz="0" w:space="0" w:color="auto"/>
                                          </w:divBdr>
                                          <w:divsChild>
                                            <w:div w:id="1737120169">
                                              <w:marLeft w:val="0"/>
                                              <w:marRight w:val="0"/>
                                              <w:marTop w:val="0"/>
                                              <w:marBottom w:val="0"/>
                                              <w:divBdr>
                                                <w:top w:val="none" w:sz="0" w:space="0" w:color="auto"/>
                                                <w:left w:val="none" w:sz="0" w:space="0" w:color="auto"/>
                                                <w:bottom w:val="none" w:sz="0" w:space="0" w:color="auto"/>
                                                <w:right w:val="none" w:sz="0" w:space="0" w:color="auto"/>
                                              </w:divBdr>
                                              <w:divsChild>
                                                <w:div w:id="165872976">
                                                  <w:marLeft w:val="0"/>
                                                  <w:marRight w:val="0"/>
                                                  <w:marTop w:val="0"/>
                                                  <w:marBottom w:val="0"/>
                                                  <w:divBdr>
                                                    <w:top w:val="none" w:sz="0" w:space="0" w:color="auto"/>
                                                    <w:left w:val="none" w:sz="0" w:space="0" w:color="auto"/>
                                                    <w:bottom w:val="none" w:sz="0" w:space="0" w:color="auto"/>
                                                    <w:right w:val="none" w:sz="0" w:space="0" w:color="auto"/>
                                                  </w:divBdr>
                                                  <w:divsChild>
                                                    <w:div w:id="19722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9043662">
          <w:marLeft w:val="0"/>
          <w:marRight w:val="0"/>
          <w:marTop w:val="0"/>
          <w:marBottom w:val="0"/>
          <w:divBdr>
            <w:top w:val="none" w:sz="0" w:space="0" w:color="auto"/>
            <w:left w:val="none" w:sz="0" w:space="0" w:color="auto"/>
            <w:bottom w:val="none" w:sz="0" w:space="0" w:color="auto"/>
            <w:right w:val="none" w:sz="0" w:space="0" w:color="auto"/>
          </w:divBdr>
          <w:divsChild>
            <w:div w:id="734283550">
              <w:marLeft w:val="750"/>
              <w:marRight w:val="0"/>
              <w:marTop w:val="0"/>
              <w:marBottom w:val="0"/>
              <w:divBdr>
                <w:top w:val="none" w:sz="0" w:space="0" w:color="auto"/>
                <w:left w:val="none" w:sz="0" w:space="0" w:color="auto"/>
                <w:bottom w:val="none" w:sz="0" w:space="0" w:color="auto"/>
                <w:right w:val="none" w:sz="0" w:space="0" w:color="auto"/>
              </w:divBdr>
              <w:divsChild>
                <w:div w:id="669606379">
                  <w:marLeft w:val="0"/>
                  <w:marRight w:val="0"/>
                  <w:marTop w:val="0"/>
                  <w:marBottom w:val="0"/>
                  <w:divBdr>
                    <w:top w:val="none" w:sz="0" w:space="0" w:color="auto"/>
                    <w:left w:val="none" w:sz="0" w:space="0" w:color="auto"/>
                    <w:bottom w:val="none" w:sz="0" w:space="0" w:color="auto"/>
                    <w:right w:val="none" w:sz="0" w:space="0" w:color="auto"/>
                  </w:divBdr>
                  <w:divsChild>
                    <w:div w:id="437215240">
                      <w:marLeft w:val="0"/>
                      <w:marRight w:val="0"/>
                      <w:marTop w:val="0"/>
                      <w:marBottom w:val="0"/>
                      <w:divBdr>
                        <w:top w:val="none" w:sz="0" w:space="0" w:color="auto"/>
                        <w:left w:val="none" w:sz="0" w:space="0" w:color="auto"/>
                        <w:bottom w:val="none" w:sz="0" w:space="0" w:color="auto"/>
                        <w:right w:val="none" w:sz="0" w:space="0" w:color="auto"/>
                      </w:divBdr>
                      <w:divsChild>
                        <w:div w:id="2018379991">
                          <w:marLeft w:val="0"/>
                          <w:marRight w:val="0"/>
                          <w:marTop w:val="0"/>
                          <w:marBottom w:val="0"/>
                          <w:divBdr>
                            <w:top w:val="none" w:sz="0" w:space="0" w:color="auto"/>
                            <w:left w:val="none" w:sz="0" w:space="0" w:color="auto"/>
                            <w:bottom w:val="none" w:sz="0" w:space="0" w:color="auto"/>
                            <w:right w:val="none" w:sz="0" w:space="0" w:color="auto"/>
                          </w:divBdr>
                          <w:divsChild>
                            <w:div w:id="447702483">
                              <w:marLeft w:val="0"/>
                              <w:marRight w:val="0"/>
                              <w:marTop w:val="0"/>
                              <w:marBottom w:val="0"/>
                              <w:divBdr>
                                <w:top w:val="none" w:sz="0" w:space="0" w:color="auto"/>
                                <w:left w:val="none" w:sz="0" w:space="0" w:color="auto"/>
                                <w:bottom w:val="none" w:sz="0" w:space="0" w:color="auto"/>
                                <w:right w:val="none" w:sz="0" w:space="0" w:color="auto"/>
                              </w:divBdr>
                              <w:divsChild>
                                <w:div w:id="1229422114">
                                  <w:marLeft w:val="0"/>
                                  <w:marRight w:val="0"/>
                                  <w:marTop w:val="0"/>
                                  <w:marBottom w:val="0"/>
                                  <w:divBdr>
                                    <w:top w:val="none" w:sz="0" w:space="0" w:color="auto"/>
                                    <w:left w:val="none" w:sz="0" w:space="0" w:color="auto"/>
                                    <w:bottom w:val="none" w:sz="0" w:space="0" w:color="auto"/>
                                    <w:right w:val="none" w:sz="0" w:space="0" w:color="auto"/>
                                  </w:divBdr>
                                  <w:divsChild>
                                    <w:div w:id="1138642174">
                                      <w:marLeft w:val="0"/>
                                      <w:marRight w:val="0"/>
                                      <w:marTop w:val="0"/>
                                      <w:marBottom w:val="0"/>
                                      <w:divBdr>
                                        <w:top w:val="none" w:sz="0" w:space="0" w:color="auto"/>
                                        <w:left w:val="none" w:sz="0" w:space="0" w:color="auto"/>
                                        <w:bottom w:val="none" w:sz="0" w:space="0" w:color="auto"/>
                                        <w:right w:val="none" w:sz="0" w:space="0" w:color="auto"/>
                                      </w:divBdr>
                                      <w:divsChild>
                                        <w:div w:id="1514568484">
                                          <w:marLeft w:val="0"/>
                                          <w:marRight w:val="0"/>
                                          <w:marTop w:val="0"/>
                                          <w:marBottom w:val="0"/>
                                          <w:divBdr>
                                            <w:top w:val="none" w:sz="0" w:space="0" w:color="auto"/>
                                            <w:left w:val="none" w:sz="0" w:space="0" w:color="auto"/>
                                            <w:bottom w:val="none" w:sz="0" w:space="0" w:color="auto"/>
                                            <w:right w:val="none" w:sz="0" w:space="0" w:color="auto"/>
                                          </w:divBdr>
                                          <w:divsChild>
                                            <w:div w:id="547298548">
                                              <w:marLeft w:val="0"/>
                                              <w:marRight w:val="0"/>
                                              <w:marTop w:val="0"/>
                                              <w:marBottom w:val="0"/>
                                              <w:divBdr>
                                                <w:top w:val="none" w:sz="0" w:space="0" w:color="auto"/>
                                                <w:left w:val="none" w:sz="0" w:space="0" w:color="auto"/>
                                                <w:bottom w:val="none" w:sz="0" w:space="0" w:color="auto"/>
                                                <w:right w:val="none" w:sz="0" w:space="0" w:color="auto"/>
                                              </w:divBdr>
                                              <w:divsChild>
                                                <w:div w:id="608395985">
                                                  <w:marLeft w:val="0"/>
                                                  <w:marRight w:val="0"/>
                                                  <w:marTop w:val="0"/>
                                                  <w:marBottom w:val="0"/>
                                                  <w:divBdr>
                                                    <w:top w:val="none" w:sz="0" w:space="0" w:color="auto"/>
                                                    <w:left w:val="none" w:sz="0" w:space="0" w:color="auto"/>
                                                    <w:bottom w:val="none" w:sz="0" w:space="0" w:color="auto"/>
                                                    <w:right w:val="none" w:sz="0" w:space="0" w:color="auto"/>
                                                  </w:divBdr>
                                                  <w:divsChild>
                                                    <w:div w:id="14931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8766351">
          <w:marLeft w:val="0"/>
          <w:marRight w:val="0"/>
          <w:marTop w:val="0"/>
          <w:marBottom w:val="0"/>
          <w:divBdr>
            <w:top w:val="none" w:sz="0" w:space="0" w:color="auto"/>
            <w:left w:val="none" w:sz="0" w:space="0" w:color="auto"/>
            <w:bottom w:val="none" w:sz="0" w:space="0" w:color="auto"/>
            <w:right w:val="none" w:sz="0" w:space="0" w:color="auto"/>
          </w:divBdr>
          <w:divsChild>
            <w:div w:id="797263782">
              <w:marLeft w:val="750"/>
              <w:marRight w:val="0"/>
              <w:marTop w:val="0"/>
              <w:marBottom w:val="0"/>
              <w:divBdr>
                <w:top w:val="none" w:sz="0" w:space="0" w:color="auto"/>
                <w:left w:val="none" w:sz="0" w:space="0" w:color="auto"/>
                <w:bottom w:val="none" w:sz="0" w:space="0" w:color="auto"/>
                <w:right w:val="none" w:sz="0" w:space="0" w:color="auto"/>
              </w:divBdr>
              <w:divsChild>
                <w:div w:id="1004936992">
                  <w:marLeft w:val="0"/>
                  <w:marRight w:val="0"/>
                  <w:marTop w:val="0"/>
                  <w:marBottom w:val="0"/>
                  <w:divBdr>
                    <w:top w:val="none" w:sz="0" w:space="0" w:color="auto"/>
                    <w:left w:val="none" w:sz="0" w:space="0" w:color="auto"/>
                    <w:bottom w:val="none" w:sz="0" w:space="0" w:color="auto"/>
                    <w:right w:val="none" w:sz="0" w:space="0" w:color="auto"/>
                  </w:divBdr>
                  <w:divsChild>
                    <w:div w:id="703673392">
                      <w:marLeft w:val="0"/>
                      <w:marRight w:val="0"/>
                      <w:marTop w:val="0"/>
                      <w:marBottom w:val="0"/>
                      <w:divBdr>
                        <w:top w:val="none" w:sz="0" w:space="0" w:color="auto"/>
                        <w:left w:val="none" w:sz="0" w:space="0" w:color="auto"/>
                        <w:bottom w:val="none" w:sz="0" w:space="0" w:color="auto"/>
                        <w:right w:val="none" w:sz="0" w:space="0" w:color="auto"/>
                      </w:divBdr>
                      <w:divsChild>
                        <w:div w:id="619796921">
                          <w:marLeft w:val="0"/>
                          <w:marRight w:val="0"/>
                          <w:marTop w:val="0"/>
                          <w:marBottom w:val="0"/>
                          <w:divBdr>
                            <w:top w:val="none" w:sz="0" w:space="0" w:color="auto"/>
                            <w:left w:val="none" w:sz="0" w:space="0" w:color="auto"/>
                            <w:bottom w:val="none" w:sz="0" w:space="0" w:color="auto"/>
                            <w:right w:val="none" w:sz="0" w:space="0" w:color="auto"/>
                          </w:divBdr>
                          <w:divsChild>
                            <w:div w:id="1239632555">
                              <w:marLeft w:val="0"/>
                              <w:marRight w:val="0"/>
                              <w:marTop w:val="0"/>
                              <w:marBottom w:val="0"/>
                              <w:divBdr>
                                <w:top w:val="none" w:sz="0" w:space="0" w:color="auto"/>
                                <w:left w:val="none" w:sz="0" w:space="0" w:color="auto"/>
                                <w:bottom w:val="none" w:sz="0" w:space="0" w:color="auto"/>
                                <w:right w:val="none" w:sz="0" w:space="0" w:color="auto"/>
                              </w:divBdr>
                              <w:divsChild>
                                <w:div w:id="397554443">
                                  <w:marLeft w:val="0"/>
                                  <w:marRight w:val="0"/>
                                  <w:marTop w:val="0"/>
                                  <w:marBottom w:val="0"/>
                                  <w:divBdr>
                                    <w:top w:val="none" w:sz="0" w:space="0" w:color="auto"/>
                                    <w:left w:val="none" w:sz="0" w:space="0" w:color="auto"/>
                                    <w:bottom w:val="none" w:sz="0" w:space="0" w:color="auto"/>
                                    <w:right w:val="none" w:sz="0" w:space="0" w:color="auto"/>
                                  </w:divBdr>
                                  <w:divsChild>
                                    <w:div w:id="926618229">
                                      <w:marLeft w:val="0"/>
                                      <w:marRight w:val="0"/>
                                      <w:marTop w:val="0"/>
                                      <w:marBottom w:val="0"/>
                                      <w:divBdr>
                                        <w:top w:val="none" w:sz="0" w:space="0" w:color="auto"/>
                                        <w:left w:val="none" w:sz="0" w:space="0" w:color="auto"/>
                                        <w:bottom w:val="none" w:sz="0" w:space="0" w:color="auto"/>
                                        <w:right w:val="none" w:sz="0" w:space="0" w:color="auto"/>
                                      </w:divBdr>
                                      <w:divsChild>
                                        <w:div w:id="593973068">
                                          <w:marLeft w:val="0"/>
                                          <w:marRight w:val="0"/>
                                          <w:marTop w:val="0"/>
                                          <w:marBottom w:val="0"/>
                                          <w:divBdr>
                                            <w:top w:val="none" w:sz="0" w:space="0" w:color="auto"/>
                                            <w:left w:val="none" w:sz="0" w:space="0" w:color="auto"/>
                                            <w:bottom w:val="none" w:sz="0" w:space="0" w:color="auto"/>
                                            <w:right w:val="none" w:sz="0" w:space="0" w:color="auto"/>
                                          </w:divBdr>
                                          <w:divsChild>
                                            <w:div w:id="612057540">
                                              <w:marLeft w:val="0"/>
                                              <w:marRight w:val="0"/>
                                              <w:marTop w:val="0"/>
                                              <w:marBottom w:val="0"/>
                                              <w:divBdr>
                                                <w:top w:val="none" w:sz="0" w:space="0" w:color="auto"/>
                                                <w:left w:val="none" w:sz="0" w:space="0" w:color="auto"/>
                                                <w:bottom w:val="none" w:sz="0" w:space="0" w:color="auto"/>
                                                <w:right w:val="none" w:sz="0" w:space="0" w:color="auto"/>
                                              </w:divBdr>
                                              <w:divsChild>
                                                <w:div w:id="916282846">
                                                  <w:marLeft w:val="0"/>
                                                  <w:marRight w:val="0"/>
                                                  <w:marTop w:val="0"/>
                                                  <w:marBottom w:val="0"/>
                                                  <w:divBdr>
                                                    <w:top w:val="none" w:sz="0" w:space="0" w:color="auto"/>
                                                    <w:left w:val="none" w:sz="0" w:space="0" w:color="auto"/>
                                                    <w:bottom w:val="none" w:sz="0" w:space="0" w:color="auto"/>
                                                    <w:right w:val="none" w:sz="0" w:space="0" w:color="auto"/>
                                                  </w:divBdr>
                                                  <w:divsChild>
                                                    <w:div w:id="10180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737572">
          <w:marLeft w:val="0"/>
          <w:marRight w:val="0"/>
          <w:marTop w:val="0"/>
          <w:marBottom w:val="0"/>
          <w:divBdr>
            <w:top w:val="none" w:sz="0" w:space="0" w:color="auto"/>
            <w:left w:val="none" w:sz="0" w:space="0" w:color="auto"/>
            <w:bottom w:val="none" w:sz="0" w:space="0" w:color="auto"/>
            <w:right w:val="none" w:sz="0" w:space="0" w:color="auto"/>
          </w:divBdr>
          <w:divsChild>
            <w:div w:id="1029184365">
              <w:marLeft w:val="750"/>
              <w:marRight w:val="0"/>
              <w:marTop w:val="0"/>
              <w:marBottom w:val="0"/>
              <w:divBdr>
                <w:top w:val="none" w:sz="0" w:space="0" w:color="auto"/>
                <w:left w:val="none" w:sz="0" w:space="0" w:color="auto"/>
                <w:bottom w:val="none" w:sz="0" w:space="0" w:color="auto"/>
                <w:right w:val="none" w:sz="0" w:space="0" w:color="auto"/>
              </w:divBdr>
              <w:divsChild>
                <w:div w:id="1031304625">
                  <w:marLeft w:val="0"/>
                  <w:marRight w:val="0"/>
                  <w:marTop w:val="0"/>
                  <w:marBottom w:val="0"/>
                  <w:divBdr>
                    <w:top w:val="none" w:sz="0" w:space="0" w:color="auto"/>
                    <w:left w:val="none" w:sz="0" w:space="0" w:color="auto"/>
                    <w:bottom w:val="none" w:sz="0" w:space="0" w:color="auto"/>
                    <w:right w:val="none" w:sz="0" w:space="0" w:color="auto"/>
                  </w:divBdr>
                  <w:divsChild>
                    <w:div w:id="1531803067">
                      <w:marLeft w:val="0"/>
                      <w:marRight w:val="0"/>
                      <w:marTop w:val="0"/>
                      <w:marBottom w:val="0"/>
                      <w:divBdr>
                        <w:top w:val="none" w:sz="0" w:space="0" w:color="auto"/>
                        <w:left w:val="none" w:sz="0" w:space="0" w:color="auto"/>
                        <w:bottom w:val="none" w:sz="0" w:space="0" w:color="auto"/>
                        <w:right w:val="none" w:sz="0" w:space="0" w:color="auto"/>
                      </w:divBdr>
                      <w:divsChild>
                        <w:div w:id="1666350621">
                          <w:marLeft w:val="0"/>
                          <w:marRight w:val="0"/>
                          <w:marTop w:val="0"/>
                          <w:marBottom w:val="0"/>
                          <w:divBdr>
                            <w:top w:val="none" w:sz="0" w:space="0" w:color="auto"/>
                            <w:left w:val="none" w:sz="0" w:space="0" w:color="auto"/>
                            <w:bottom w:val="none" w:sz="0" w:space="0" w:color="auto"/>
                            <w:right w:val="none" w:sz="0" w:space="0" w:color="auto"/>
                          </w:divBdr>
                          <w:divsChild>
                            <w:div w:id="968322425">
                              <w:marLeft w:val="0"/>
                              <w:marRight w:val="0"/>
                              <w:marTop w:val="0"/>
                              <w:marBottom w:val="0"/>
                              <w:divBdr>
                                <w:top w:val="none" w:sz="0" w:space="0" w:color="auto"/>
                                <w:left w:val="none" w:sz="0" w:space="0" w:color="auto"/>
                                <w:bottom w:val="none" w:sz="0" w:space="0" w:color="auto"/>
                                <w:right w:val="none" w:sz="0" w:space="0" w:color="auto"/>
                              </w:divBdr>
                              <w:divsChild>
                                <w:div w:id="2056078542">
                                  <w:marLeft w:val="0"/>
                                  <w:marRight w:val="0"/>
                                  <w:marTop w:val="0"/>
                                  <w:marBottom w:val="0"/>
                                  <w:divBdr>
                                    <w:top w:val="none" w:sz="0" w:space="0" w:color="auto"/>
                                    <w:left w:val="none" w:sz="0" w:space="0" w:color="auto"/>
                                    <w:bottom w:val="none" w:sz="0" w:space="0" w:color="auto"/>
                                    <w:right w:val="none" w:sz="0" w:space="0" w:color="auto"/>
                                  </w:divBdr>
                                  <w:divsChild>
                                    <w:div w:id="687800827">
                                      <w:marLeft w:val="0"/>
                                      <w:marRight w:val="0"/>
                                      <w:marTop w:val="0"/>
                                      <w:marBottom w:val="0"/>
                                      <w:divBdr>
                                        <w:top w:val="none" w:sz="0" w:space="0" w:color="auto"/>
                                        <w:left w:val="none" w:sz="0" w:space="0" w:color="auto"/>
                                        <w:bottom w:val="none" w:sz="0" w:space="0" w:color="auto"/>
                                        <w:right w:val="none" w:sz="0" w:space="0" w:color="auto"/>
                                      </w:divBdr>
                                      <w:divsChild>
                                        <w:div w:id="144854142">
                                          <w:marLeft w:val="0"/>
                                          <w:marRight w:val="0"/>
                                          <w:marTop w:val="0"/>
                                          <w:marBottom w:val="0"/>
                                          <w:divBdr>
                                            <w:top w:val="none" w:sz="0" w:space="0" w:color="auto"/>
                                            <w:left w:val="none" w:sz="0" w:space="0" w:color="auto"/>
                                            <w:bottom w:val="none" w:sz="0" w:space="0" w:color="auto"/>
                                            <w:right w:val="none" w:sz="0" w:space="0" w:color="auto"/>
                                          </w:divBdr>
                                          <w:divsChild>
                                            <w:div w:id="1943564923">
                                              <w:marLeft w:val="0"/>
                                              <w:marRight w:val="0"/>
                                              <w:marTop w:val="0"/>
                                              <w:marBottom w:val="0"/>
                                              <w:divBdr>
                                                <w:top w:val="none" w:sz="0" w:space="0" w:color="auto"/>
                                                <w:left w:val="none" w:sz="0" w:space="0" w:color="auto"/>
                                                <w:bottom w:val="none" w:sz="0" w:space="0" w:color="auto"/>
                                                <w:right w:val="none" w:sz="0" w:space="0" w:color="auto"/>
                                              </w:divBdr>
                                              <w:divsChild>
                                                <w:div w:id="1755736298">
                                                  <w:marLeft w:val="0"/>
                                                  <w:marRight w:val="0"/>
                                                  <w:marTop w:val="0"/>
                                                  <w:marBottom w:val="0"/>
                                                  <w:divBdr>
                                                    <w:top w:val="none" w:sz="0" w:space="0" w:color="auto"/>
                                                    <w:left w:val="none" w:sz="0" w:space="0" w:color="auto"/>
                                                    <w:bottom w:val="none" w:sz="0" w:space="0" w:color="auto"/>
                                                    <w:right w:val="none" w:sz="0" w:space="0" w:color="auto"/>
                                                  </w:divBdr>
                                                  <w:divsChild>
                                                    <w:div w:id="10812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762534">
          <w:marLeft w:val="0"/>
          <w:marRight w:val="0"/>
          <w:marTop w:val="0"/>
          <w:marBottom w:val="0"/>
          <w:divBdr>
            <w:top w:val="none" w:sz="0" w:space="0" w:color="auto"/>
            <w:left w:val="none" w:sz="0" w:space="0" w:color="auto"/>
            <w:bottom w:val="none" w:sz="0" w:space="0" w:color="auto"/>
            <w:right w:val="none" w:sz="0" w:space="0" w:color="auto"/>
          </w:divBdr>
          <w:divsChild>
            <w:div w:id="1289120374">
              <w:marLeft w:val="750"/>
              <w:marRight w:val="0"/>
              <w:marTop w:val="0"/>
              <w:marBottom w:val="0"/>
              <w:divBdr>
                <w:top w:val="none" w:sz="0" w:space="0" w:color="auto"/>
                <w:left w:val="none" w:sz="0" w:space="0" w:color="auto"/>
                <w:bottom w:val="none" w:sz="0" w:space="0" w:color="auto"/>
                <w:right w:val="none" w:sz="0" w:space="0" w:color="auto"/>
              </w:divBdr>
              <w:divsChild>
                <w:div w:id="55445403">
                  <w:marLeft w:val="0"/>
                  <w:marRight w:val="0"/>
                  <w:marTop w:val="0"/>
                  <w:marBottom w:val="0"/>
                  <w:divBdr>
                    <w:top w:val="none" w:sz="0" w:space="0" w:color="auto"/>
                    <w:left w:val="none" w:sz="0" w:space="0" w:color="auto"/>
                    <w:bottom w:val="none" w:sz="0" w:space="0" w:color="auto"/>
                    <w:right w:val="none" w:sz="0" w:space="0" w:color="auto"/>
                  </w:divBdr>
                  <w:divsChild>
                    <w:div w:id="1865941215">
                      <w:marLeft w:val="0"/>
                      <w:marRight w:val="0"/>
                      <w:marTop w:val="0"/>
                      <w:marBottom w:val="0"/>
                      <w:divBdr>
                        <w:top w:val="none" w:sz="0" w:space="0" w:color="auto"/>
                        <w:left w:val="none" w:sz="0" w:space="0" w:color="auto"/>
                        <w:bottom w:val="none" w:sz="0" w:space="0" w:color="auto"/>
                        <w:right w:val="none" w:sz="0" w:space="0" w:color="auto"/>
                      </w:divBdr>
                      <w:divsChild>
                        <w:div w:id="1552157493">
                          <w:marLeft w:val="0"/>
                          <w:marRight w:val="0"/>
                          <w:marTop w:val="0"/>
                          <w:marBottom w:val="0"/>
                          <w:divBdr>
                            <w:top w:val="none" w:sz="0" w:space="0" w:color="auto"/>
                            <w:left w:val="none" w:sz="0" w:space="0" w:color="auto"/>
                            <w:bottom w:val="none" w:sz="0" w:space="0" w:color="auto"/>
                            <w:right w:val="none" w:sz="0" w:space="0" w:color="auto"/>
                          </w:divBdr>
                          <w:divsChild>
                            <w:div w:id="2013338818">
                              <w:marLeft w:val="0"/>
                              <w:marRight w:val="0"/>
                              <w:marTop w:val="0"/>
                              <w:marBottom w:val="0"/>
                              <w:divBdr>
                                <w:top w:val="none" w:sz="0" w:space="0" w:color="auto"/>
                                <w:left w:val="none" w:sz="0" w:space="0" w:color="auto"/>
                                <w:bottom w:val="none" w:sz="0" w:space="0" w:color="auto"/>
                                <w:right w:val="none" w:sz="0" w:space="0" w:color="auto"/>
                              </w:divBdr>
                              <w:divsChild>
                                <w:div w:id="809639110">
                                  <w:marLeft w:val="0"/>
                                  <w:marRight w:val="0"/>
                                  <w:marTop w:val="0"/>
                                  <w:marBottom w:val="0"/>
                                  <w:divBdr>
                                    <w:top w:val="none" w:sz="0" w:space="0" w:color="auto"/>
                                    <w:left w:val="none" w:sz="0" w:space="0" w:color="auto"/>
                                    <w:bottom w:val="none" w:sz="0" w:space="0" w:color="auto"/>
                                    <w:right w:val="none" w:sz="0" w:space="0" w:color="auto"/>
                                  </w:divBdr>
                                  <w:divsChild>
                                    <w:div w:id="276566786">
                                      <w:marLeft w:val="0"/>
                                      <w:marRight w:val="0"/>
                                      <w:marTop w:val="0"/>
                                      <w:marBottom w:val="0"/>
                                      <w:divBdr>
                                        <w:top w:val="none" w:sz="0" w:space="0" w:color="auto"/>
                                        <w:left w:val="none" w:sz="0" w:space="0" w:color="auto"/>
                                        <w:bottom w:val="none" w:sz="0" w:space="0" w:color="auto"/>
                                        <w:right w:val="none" w:sz="0" w:space="0" w:color="auto"/>
                                      </w:divBdr>
                                      <w:divsChild>
                                        <w:div w:id="65956285">
                                          <w:marLeft w:val="0"/>
                                          <w:marRight w:val="0"/>
                                          <w:marTop w:val="0"/>
                                          <w:marBottom w:val="0"/>
                                          <w:divBdr>
                                            <w:top w:val="none" w:sz="0" w:space="0" w:color="auto"/>
                                            <w:left w:val="none" w:sz="0" w:space="0" w:color="auto"/>
                                            <w:bottom w:val="none" w:sz="0" w:space="0" w:color="auto"/>
                                            <w:right w:val="none" w:sz="0" w:space="0" w:color="auto"/>
                                          </w:divBdr>
                                          <w:divsChild>
                                            <w:div w:id="126121582">
                                              <w:marLeft w:val="0"/>
                                              <w:marRight w:val="0"/>
                                              <w:marTop w:val="0"/>
                                              <w:marBottom w:val="0"/>
                                              <w:divBdr>
                                                <w:top w:val="none" w:sz="0" w:space="0" w:color="auto"/>
                                                <w:left w:val="none" w:sz="0" w:space="0" w:color="auto"/>
                                                <w:bottom w:val="none" w:sz="0" w:space="0" w:color="auto"/>
                                                <w:right w:val="none" w:sz="0" w:space="0" w:color="auto"/>
                                              </w:divBdr>
                                              <w:divsChild>
                                                <w:div w:id="2146580964">
                                                  <w:marLeft w:val="0"/>
                                                  <w:marRight w:val="0"/>
                                                  <w:marTop w:val="0"/>
                                                  <w:marBottom w:val="0"/>
                                                  <w:divBdr>
                                                    <w:top w:val="none" w:sz="0" w:space="0" w:color="auto"/>
                                                    <w:left w:val="none" w:sz="0" w:space="0" w:color="auto"/>
                                                    <w:bottom w:val="none" w:sz="0" w:space="0" w:color="auto"/>
                                                    <w:right w:val="none" w:sz="0" w:space="0" w:color="auto"/>
                                                  </w:divBdr>
                                                  <w:divsChild>
                                                    <w:div w:id="13668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95D1-D6C5-4893-A7CB-53AC3755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6207</Words>
  <Characters>35384</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cp:revision>
  <cp:lastPrinted>2025-10-29T01:13:00Z</cp:lastPrinted>
  <dcterms:created xsi:type="dcterms:W3CDTF">2025-10-29T01:47:00Z</dcterms:created>
  <dcterms:modified xsi:type="dcterms:W3CDTF">2025-11-04T09:45:00Z</dcterms:modified>
</cp:coreProperties>
</file>