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auto"/>
        </w:tblBorders>
        <w:tblLook w:val="04A0" w:firstRow="1" w:lastRow="0" w:firstColumn="1" w:lastColumn="0" w:noHBand="0" w:noVBand="1"/>
      </w:tblPr>
      <w:tblGrid>
        <w:gridCol w:w="3478"/>
        <w:gridCol w:w="5810"/>
      </w:tblGrid>
      <w:tr w:rsidR="00747FF5" w:rsidRPr="005A7642" w:rsidTr="00BA77D6">
        <w:tc>
          <w:tcPr>
            <w:tcW w:w="3510" w:type="dxa"/>
            <w:shd w:val="clear" w:color="auto" w:fill="auto"/>
          </w:tcPr>
          <w:p w:rsidR="00747FF5" w:rsidRPr="005A7642" w:rsidRDefault="00747FF5" w:rsidP="00C36562">
            <w:pPr>
              <w:spacing w:after="0" w:line="240" w:lineRule="auto"/>
              <w:jc w:val="center"/>
              <w:rPr>
                <w:rFonts w:ascii="Times New Roman" w:hAnsi="Times New Roman"/>
                <w:b/>
                <w:bCs/>
                <w:sz w:val="26"/>
                <w:szCs w:val="26"/>
              </w:rPr>
            </w:pPr>
            <w:r w:rsidRPr="005A7642">
              <w:rPr>
                <w:rFonts w:ascii="Times New Roman" w:hAnsi="Times New Roman"/>
                <w:b/>
                <w:bCs/>
                <w:sz w:val="26"/>
                <w:szCs w:val="26"/>
              </w:rPr>
              <w:t>UỶ BAN NHÂN DÂN</w:t>
            </w:r>
          </w:p>
          <w:p w:rsidR="00747FF5" w:rsidRPr="005A7642" w:rsidRDefault="00747FF5" w:rsidP="00C36562">
            <w:pPr>
              <w:spacing w:after="0" w:line="240" w:lineRule="auto"/>
              <w:jc w:val="center"/>
              <w:rPr>
                <w:rFonts w:ascii="Times New Roman" w:hAnsi="Times New Roman"/>
                <w:b/>
                <w:bCs/>
                <w:sz w:val="26"/>
                <w:szCs w:val="26"/>
              </w:rPr>
            </w:pPr>
            <w:r w:rsidRPr="005A7642">
              <w:rPr>
                <w:rFonts w:ascii="Times New Roman" w:hAnsi="Times New Roman"/>
                <w:b/>
                <w:bCs/>
                <w:sz w:val="26"/>
                <w:szCs w:val="26"/>
              </w:rPr>
              <w:t>TỈNH HÀ TĨNH</w:t>
            </w:r>
          </w:p>
          <w:p w:rsidR="00747FF5" w:rsidRPr="005A7642" w:rsidRDefault="00747FF5" w:rsidP="00C36562">
            <w:pPr>
              <w:spacing w:after="0" w:line="24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14:anchorId="7630A37B" wp14:editId="42FC90E8">
                      <wp:simplePos x="0" y="0"/>
                      <wp:positionH relativeFrom="column">
                        <wp:posOffset>785495</wp:posOffset>
                      </wp:positionH>
                      <wp:positionV relativeFrom="paragraph">
                        <wp:posOffset>33655</wp:posOffset>
                      </wp:positionV>
                      <wp:extent cx="506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64550"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2.65pt" to="101.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NP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"/>
                  </w:pict>
                </mc:Fallback>
              </mc:AlternateContent>
            </w:r>
          </w:p>
          <w:p w:rsidR="00D92B81" w:rsidRPr="00D92B81" w:rsidRDefault="00747FF5" w:rsidP="00C36562">
            <w:pPr>
              <w:spacing w:after="0" w:line="240" w:lineRule="auto"/>
              <w:jc w:val="center"/>
              <w:rPr>
                <w:rFonts w:ascii="Times New Roman" w:hAnsi="Times New Roman"/>
                <w:b/>
                <w:bCs/>
                <w:sz w:val="26"/>
                <w:szCs w:val="26"/>
                <w:lang w:val="vi-VN"/>
              </w:rPr>
            </w:pPr>
            <w:r w:rsidRPr="005A7642">
              <w:rPr>
                <w:rFonts w:ascii="Times New Roman" w:hAnsi="Times New Roman"/>
                <w:sz w:val="26"/>
                <w:szCs w:val="26"/>
              </w:rPr>
              <w:t xml:space="preserve">Số: </w:t>
            </w:r>
            <w:r w:rsidR="00E4071C">
              <w:rPr>
                <w:rFonts w:ascii="Times New Roman" w:hAnsi="Times New Roman"/>
                <w:sz w:val="26"/>
                <w:szCs w:val="26"/>
              </w:rPr>
              <w:t>25</w:t>
            </w:r>
            <w:r w:rsidRPr="005A7642">
              <w:rPr>
                <w:rFonts w:ascii="Times New Roman" w:hAnsi="Times New Roman"/>
                <w:sz w:val="26"/>
                <w:szCs w:val="26"/>
              </w:rPr>
              <w:t>/202</w:t>
            </w:r>
            <w:r>
              <w:rPr>
                <w:rFonts w:ascii="Times New Roman" w:hAnsi="Times New Roman"/>
                <w:sz w:val="26"/>
                <w:szCs w:val="26"/>
              </w:rPr>
              <w:t>2</w:t>
            </w:r>
            <w:r w:rsidRPr="005A7642">
              <w:rPr>
                <w:rFonts w:ascii="Times New Roman" w:hAnsi="Times New Roman"/>
                <w:sz w:val="26"/>
                <w:szCs w:val="26"/>
              </w:rPr>
              <w:t>/QĐ-UBND</w:t>
            </w:r>
          </w:p>
        </w:tc>
        <w:tc>
          <w:tcPr>
            <w:tcW w:w="5891" w:type="dxa"/>
            <w:shd w:val="clear" w:color="auto" w:fill="auto"/>
          </w:tcPr>
          <w:p w:rsidR="00747FF5" w:rsidRPr="005A7642" w:rsidRDefault="00747FF5" w:rsidP="00C36562">
            <w:pPr>
              <w:spacing w:after="0" w:line="240" w:lineRule="auto"/>
              <w:jc w:val="both"/>
              <w:rPr>
                <w:rFonts w:ascii="Times New Roman" w:hAnsi="Times New Roman"/>
                <w:b/>
                <w:bCs/>
                <w:sz w:val="26"/>
                <w:szCs w:val="26"/>
              </w:rPr>
            </w:pPr>
            <w:r w:rsidRPr="005A7642">
              <w:rPr>
                <w:rFonts w:ascii="Times New Roman" w:hAnsi="Times New Roman"/>
                <w:b/>
                <w:bCs/>
                <w:sz w:val="26"/>
                <w:szCs w:val="26"/>
              </w:rPr>
              <w:t>CỘNG HOÀ XÃ HỘI CHỦ NGHĨA VIỆT NAM</w:t>
            </w:r>
          </w:p>
          <w:p w:rsidR="00747FF5" w:rsidRPr="00D92B81" w:rsidRDefault="00747FF5" w:rsidP="00C36562">
            <w:pPr>
              <w:spacing w:after="0" w:line="240" w:lineRule="auto"/>
              <w:jc w:val="both"/>
              <w:rPr>
                <w:rFonts w:ascii="Times New Roman" w:hAnsi="Times New Roman"/>
                <w:b/>
                <w:bCs/>
                <w:sz w:val="28"/>
                <w:szCs w:val="28"/>
              </w:rPr>
            </w:pPr>
            <w:r w:rsidRPr="00D92B81">
              <w:rPr>
                <w:rFonts w:ascii="Times New Roman" w:hAnsi="Times New Roman"/>
                <w:sz w:val="28"/>
                <w:szCs w:val="28"/>
              </w:rPr>
              <w:t xml:space="preserve">               </w:t>
            </w:r>
            <w:r w:rsidRPr="00D92B81">
              <w:rPr>
                <w:rFonts w:ascii="Times New Roman" w:hAnsi="Times New Roman"/>
                <w:b/>
                <w:bCs/>
                <w:sz w:val="28"/>
                <w:szCs w:val="28"/>
              </w:rPr>
              <w:t>Độc lập - Tự do - Hạnh phúc</w:t>
            </w:r>
          </w:p>
          <w:p w:rsidR="00747FF5" w:rsidRPr="005A7642" w:rsidRDefault="00747FF5" w:rsidP="00C36562">
            <w:pPr>
              <w:spacing w:after="0" w:line="240" w:lineRule="auto"/>
              <w:jc w:val="both"/>
              <w:rPr>
                <w:rFonts w:ascii="Times New Roman" w:hAnsi="Times New Roman"/>
                <w:b/>
                <w:bCs/>
              </w:rPr>
            </w:pPr>
            <w:r>
              <w:rPr>
                <w:rFonts w:ascii="Times New Roman" w:hAnsi="Times New Roman"/>
                <w:noProof/>
              </w:rPr>
              <mc:AlternateContent>
                <mc:Choice Requires="wps">
                  <w:drawing>
                    <wp:anchor distT="0" distB="0" distL="114300" distR="114300" simplePos="0" relativeHeight="251661312" behindDoc="0" locked="0" layoutInCell="1" allowOverlap="1" wp14:anchorId="6E4FEB6C" wp14:editId="0B077198">
                      <wp:simplePos x="0" y="0"/>
                      <wp:positionH relativeFrom="column">
                        <wp:posOffset>856615</wp:posOffset>
                      </wp:positionH>
                      <wp:positionV relativeFrom="paragraph">
                        <wp:posOffset>15875</wp:posOffset>
                      </wp:positionV>
                      <wp:extent cx="2022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C225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5pt,1.25pt" to="22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"/>
                  </w:pict>
                </mc:Fallback>
              </mc:AlternateContent>
            </w:r>
          </w:p>
          <w:p w:rsidR="00747FF5" w:rsidRPr="00747FF5" w:rsidRDefault="00747FF5" w:rsidP="00C36562">
            <w:pPr>
              <w:spacing w:after="0" w:line="240" w:lineRule="auto"/>
              <w:jc w:val="both"/>
              <w:rPr>
                <w:rFonts w:ascii="Times New Roman" w:hAnsi="Times New Roman"/>
                <w:b/>
                <w:bCs/>
                <w:sz w:val="26"/>
                <w:szCs w:val="26"/>
              </w:rPr>
            </w:pPr>
            <w:r w:rsidRPr="00747FF5">
              <w:rPr>
                <w:rFonts w:ascii="Times New Roman" w:hAnsi="Times New Roman"/>
                <w:i/>
                <w:iCs/>
                <w:sz w:val="28"/>
                <w:szCs w:val="28"/>
              </w:rPr>
              <w:t xml:space="preserve">               </w:t>
            </w:r>
            <w:r w:rsidRPr="00747FF5">
              <w:rPr>
                <w:rFonts w:ascii="Times New Roman" w:hAnsi="Times New Roman"/>
                <w:i/>
                <w:iCs/>
                <w:sz w:val="26"/>
                <w:szCs w:val="26"/>
              </w:rPr>
              <w:t xml:space="preserve">Hà Tĩnh, ngày </w:t>
            </w:r>
            <w:r w:rsidR="00E4071C">
              <w:rPr>
                <w:rFonts w:ascii="Times New Roman" w:hAnsi="Times New Roman"/>
                <w:i/>
                <w:iCs/>
                <w:sz w:val="26"/>
                <w:szCs w:val="26"/>
              </w:rPr>
              <w:t>08</w:t>
            </w:r>
            <w:r w:rsidRPr="00747FF5">
              <w:rPr>
                <w:rFonts w:ascii="Times New Roman" w:hAnsi="Times New Roman"/>
                <w:i/>
                <w:iCs/>
                <w:sz w:val="26"/>
                <w:szCs w:val="26"/>
              </w:rPr>
              <w:t xml:space="preserve"> tháng</w:t>
            </w:r>
            <w:r w:rsidR="00E4071C">
              <w:rPr>
                <w:rFonts w:ascii="Times New Roman" w:hAnsi="Times New Roman"/>
                <w:i/>
                <w:iCs/>
                <w:sz w:val="26"/>
                <w:szCs w:val="26"/>
              </w:rPr>
              <w:t xml:space="preserve"> 9 </w:t>
            </w:r>
            <w:bookmarkStart w:id="0" w:name="_GoBack"/>
            <w:bookmarkEnd w:id="0"/>
            <w:r w:rsidRPr="00747FF5">
              <w:rPr>
                <w:rFonts w:ascii="Times New Roman" w:hAnsi="Times New Roman"/>
                <w:i/>
                <w:iCs/>
                <w:sz w:val="26"/>
                <w:szCs w:val="26"/>
              </w:rPr>
              <w:t>năm 2022</w:t>
            </w:r>
          </w:p>
        </w:tc>
      </w:tr>
    </w:tbl>
    <w:p w:rsidR="00747FF5" w:rsidRDefault="00747FF5" w:rsidP="00D92B81">
      <w:pPr>
        <w:spacing w:line="240" w:lineRule="auto"/>
        <w:jc w:val="both"/>
        <w:rPr>
          <w:rFonts w:ascii="Times New Roman" w:hAnsi="Times New Roman"/>
          <w:sz w:val="2"/>
          <w:szCs w:val="2"/>
        </w:rPr>
      </w:pPr>
      <w:r>
        <w:rPr>
          <w:rFonts w:ascii="Times New Roman" w:hAnsi="Times New Roman"/>
          <w:b/>
          <w:bCs/>
          <w:sz w:val="26"/>
          <w:szCs w:val="26"/>
        </w:rPr>
        <w:t xml:space="preserve">            </w:t>
      </w:r>
      <w:r>
        <w:rPr>
          <w:rFonts w:ascii="Times New Roman" w:hAnsi="Times New Roman"/>
          <w:i/>
          <w:iCs/>
        </w:rPr>
        <w:tab/>
        <w:t xml:space="preserve">                             </w:t>
      </w:r>
      <w:r>
        <w:rPr>
          <w:rFonts w:ascii="Times New Roman" w:hAnsi="Times New Roman"/>
          <w:sz w:val="2"/>
          <w:szCs w:val="2"/>
        </w:rPr>
        <w:t xml:space="preserve">  </w:t>
      </w:r>
    </w:p>
    <w:p w:rsidR="00747FF5" w:rsidRDefault="00747FF5" w:rsidP="00D92B81">
      <w:pPr>
        <w:spacing w:line="240" w:lineRule="auto"/>
        <w:jc w:val="both"/>
        <w:rPr>
          <w:rFonts w:ascii="Times New Roman" w:hAnsi="Times New Roman"/>
          <w:sz w:val="2"/>
          <w:szCs w:val="2"/>
        </w:rPr>
      </w:pPr>
    </w:p>
    <w:p w:rsidR="00747FF5" w:rsidRPr="00864409" w:rsidRDefault="00747FF5" w:rsidP="00D92B81">
      <w:pPr>
        <w:spacing w:after="0" w:line="240" w:lineRule="auto"/>
        <w:jc w:val="center"/>
        <w:rPr>
          <w:rFonts w:ascii="Times New Roman" w:hAnsi="Times New Roman"/>
          <w:b/>
          <w:bCs/>
          <w:sz w:val="26"/>
          <w:szCs w:val="26"/>
        </w:rPr>
      </w:pPr>
      <w:r w:rsidRPr="00864409">
        <w:rPr>
          <w:rFonts w:ascii="Times New Roman" w:hAnsi="Times New Roman"/>
          <w:b/>
          <w:bCs/>
          <w:sz w:val="26"/>
          <w:szCs w:val="26"/>
        </w:rPr>
        <w:t xml:space="preserve">QUYẾT ĐỊNH </w:t>
      </w:r>
    </w:p>
    <w:p w:rsidR="00747FF5" w:rsidRDefault="00747FF5" w:rsidP="00D92B81">
      <w:pPr>
        <w:pStyle w:val="Heading1"/>
        <w:rPr>
          <w:rFonts w:ascii="Times New Roman" w:hAnsi="Times New Roman"/>
          <w:szCs w:val="28"/>
        </w:rPr>
      </w:pPr>
      <w:r>
        <w:rPr>
          <w:rFonts w:ascii="Times New Roman" w:hAnsi="Times New Roman"/>
          <w:szCs w:val="28"/>
        </w:rPr>
        <w:t>Quy định</w:t>
      </w:r>
      <w:r w:rsidRPr="00DE620E">
        <w:rPr>
          <w:rFonts w:ascii="Times New Roman" w:hAnsi="Times New Roman"/>
          <w:szCs w:val="28"/>
        </w:rPr>
        <w:t xml:space="preserve"> </w:t>
      </w:r>
      <w:r>
        <w:rPr>
          <w:rFonts w:ascii="Times New Roman" w:hAnsi="Times New Roman"/>
          <w:szCs w:val="28"/>
        </w:rPr>
        <w:t>Đ</w:t>
      </w:r>
      <w:r w:rsidRPr="00DE620E">
        <w:rPr>
          <w:rFonts w:ascii="Times New Roman" w:hAnsi="Times New Roman"/>
          <w:szCs w:val="28"/>
        </w:rPr>
        <w:t>ơn giá lập, điều chỉnh</w:t>
      </w:r>
      <w:r>
        <w:rPr>
          <w:rFonts w:ascii="Times New Roman" w:hAnsi="Times New Roman"/>
          <w:szCs w:val="28"/>
        </w:rPr>
        <w:t xml:space="preserve"> kế hoạch sử dụng đất cấp tỉnh; </w:t>
      </w:r>
    </w:p>
    <w:p w:rsidR="00747FF5" w:rsidRDefault="00747FF5" w:rsidP="00D92B81">
      <w:pPr>
        <w:pStyle w:val="Heading1"/>
        <w:rPr>
          <w:rFonts w:ascii="Times New Roman" w:hAnsi="Times New Roman"/>
          <w:szCs w:val="28"/>
        </w:rPr>
      </w:pPr>
      <w:r>
        <w:rPr>
          <w:rFonts w:ascii="Times New Roman" w:hAnsi="Times New Roman"/>
          <w:szCs w:val="28"/>
        </w:rPr>
        <w:t>lập</w:t>
      </w:r>
      <w:r w:rsidR="004A5925">
        <w:rPr>
          <w:rFonts w:ascii="Times New Roman" w:hAnsi="Times New Roman"/>
          <w:szCs w:val="28"/>
        </w:rPr>
        <w:t>,</w:t>
      </w:r>
      <w:r>
        <w:rPr>
          <w:rFonts w:ascii="Times New Roman" w:hAnsi="Times New Roman"/>
          <w:szCs w:val="28"/>
        </w:rPr>
        <w:t xml:space="preserve"> điều chỉnh </w:t>
      </w:r>
      <w:r w:rsidRPr="00DE620E">
        <w:rPr>
          <w:rFonts w:ascii="Times New Roman" w:hAnsi="Times New Roman"/>
          <w:szCs w:val="28"/>
        </w:rPr>
        <w:t>quy hoạch, kế hoạch sử dụng đất cấp</w:t>
      </w:r>
      <w:r>
        <w:rPr>
          <w:rFonts w:ascii="Times New Roman" w:hAnsi="Times New Roman"/>
          <w:szCs w:val="28"/>
        </w:rPr>
        <w:t xml:space="preserve"> huyện </w:t>
      </w:r>
    </w:p>
    <w:p w:rsidR="00747FF5" w:rsidRPr="00DE620E" w:rsidRDefault="00747FF5" w:rsidP="00D92B81">
      <w:pPr>
        <w:pStyle w:val="Heading1"/>
        <w:rPr>
          <w:rFonts w:ascii="Times New Roman" w:hAnsi="Times New Roman"/>
          <w:szCs w:val="28"/>
        </w:rPr>
      </w:pPr>
      <w:r>
        <w:rPr>
          <w:rFonts w:ascii="Times New Roman" w:hAnsi="Times New Roman"/>
          <w:szCs w:val="28"/>
        </w:rPr>
        <w:t>trên địa bàn tỉnh Hà Tĩnh</w:t>
      </w:r>
      <w:r w:rsidRPr="00DE620E">
        <w:rPr>
          <w:rFonts w:ascii="Times New Roman" w:hAnsi="Times New Roman"/>
          <w:szCs w:val="28"/>
        </w:rPr>
        <w:t xml:space="preserve"> </w:t>
      </w:r>
    </w:p>
    <w:p w:rsidR="00747FF5" w:rsidRDefault="00747FF5" w:rsidP="00D92B81">
      <w:pPr>
        <w:spacing w:after="0" w:line="240" w:lineRule="auto"/>
        <w:jc w:val="center"/>
        <w:rPr>
          <w:rFonts w:ascii="Times New Roman" w:hAnsi="Times New Roman"/>
          <w:b/>
          <w:bCs/>
          <w:sz w:val="14"/>
          <w:szCs w:val="14"/>
        </w:rPr>
      </w:pPr>
      <w:r>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column">
                  <wp:posOffset>2204085</wp:posOffset>
                </wp:positionH>
                <wp:positionV relativeFrom="paragraph">
                  <wp:posOffset>51435</wp:posOffset>
                </wp:positionV>
                <wp:extent cx="1498600" cy="0"/>
                <wp:effectExtent l="7620" t="7620" r="825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F5B51"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4.05pt" to="291.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8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Yv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"/>
            </w:pict>
          </mc:Fallback>
        </mc:AlternateContent>
      </w:r>
    </w:p>
    <w:p w:rsidR="00747FF5" w:rsidRDefault="00747FF5" w:rsidP="00D92B81">
      <w:pPr>
        <w:spacing w:after="0" w:line="240" w:lineRule="auto"/>
        <w:jc w:val="center"/>
        <w:rPr>
          <w:rFonts w:ascii="Times New Roman" w:hAnsi="Times New Roman"/>
          <w:b/>
          <w:bCs/>
          <w:sz w:val="4"/>
          <w:szCs w:val="4"/>
        </w:rPr>
      </w:pPr>
    </w:p>
    <w:p w:rsidR="00747FF5" w:rsidRDefault="00747FF5" w:rsidP="00D92B81">
      <w:pPr>
        <w:spacing w:after="0" w:line="240" w:lineRule="auto"/>
        <w:jc w:val="center"/>
        <w:rPr>
          <w:rFonts w:ascii="Times New Roman" w:hAnsi="Times New Roman"/>
          <w:b/>
          <w:bCs/>
          <w:sz w:val="2"/>
          <w:szCs w:val="2"/>
        </w:rPr>
      </w:pPr>
    </w:p>
    <w:p w:rsidR="00747FF5" w:rsidRPr="00864409" w:rsidRDefault="00747FF5" w:rsidP="00D92B81">
      <w:pPr>
        <w:spacing w:before="240" w:after="0" w:line="240" w:lineRule="auto"/>
        <w:jc w:val="center"/>
        <w:rPr>
          <w:rFonts w:ascii="Times New Roman" w:hAnsi="Times New Roman"/>
          <w:b/>
          <w:bCs/>
          <w:sz w:val="26"/>
          <w:szCs w:val="26"/>
        </w:rPr>
      </w:pPr>
      <w:r w:rsidRPr="00864409">
        <w:rPr>
          <w:rFonts w:ascii="Times New Roman" w:hAnsi="Times New Roman"/>
          <w:b/>
          <w:bCs/>
          <w:sz w:val="26"/>
          <w:szCs w:val="26"/>
        </w:rPr>
        <w:t>UỶ BAN NHÂN DÂN TỈNH HÀ TĨNH</w:t>
      </w:r>
    </w:p>
    <w:p w:rsidR="00747FF5" w:rsidRPr="00864409" w:rsidRDefault="00747FF5" w:rsidP="00D92B81">
      <w:pPr>
        <w:spacing w:after="0" w:line="240" w:lineRule="auto"/>
        <w:ind w:firstLine="720"/>
        <w:jc w:val="both"/>
        <w:rPr>
          <w:rFonts w:ascii="Times New Roman" w:hAnsi="Times New Roman"/>
          <w:i/>
          <w:color w:val="000000"/>
          <w:sz w:val="26"/>
          <w:szCs w:val="26"/>
          <w:lang w:val="es-MX"/>
        </w:rPr>
      </w:pPr>
    </w:p>
    <w:p w:rsidR="00747FF5" w:rsidRPr="00747FF5" w:rsidRDefault="00747FF5" w:rsidP="00C36562">
      <w:pPr>
        <w:spacing w:before="60" w:after="60" w:line="240" w:lineRule="auto"/>
        <w:ind w:firstLine="720"/>
        <w:jc w:val="both"/>
        <w:rPr>
          <w:rFonts w:ascii="Times New Roman" w:hAnsi="Times New Roman"/>
          <w:i/>
          <w:sz w:val="28"/>
          <w:szCs w:val="28"/>
          <w:lang w:val="es-MX"/>
        </w:rPr>
      </w:pPr>
      <w:r w:rsidRPr="00747FF5">
        <w:rPr>
          <w:rFonts w:ascii="Times New Roman" w:hAnsi="Times New Roman"/>
          <w:i/>
          <w:color w:val="000000"/>
          <w:sz w:val="28"/>
          <w:szCs w:val="28"/>
          <w:lang w:val="es-MX"/>
        </w:rPr>
        <w:t xml:space="preserve">Căn cứ Luật Tổ chức chính quyền địa phương ngày 19/6/2015; </w:t>
      </w:r>
      <w:r w:rsidRPr="00747FF5">
        <w:rPr>
          <w:rFonts w:ascii="Times New Roman" w:hAnsi="Times New Roman"/>
          <w:i/>
          <w:sz w:val="28"/>
          <w:szCs w:val="28"/>
          <w:lang w:val="pt-BR"/>
        </w:rPr>
        <w:t>Luật sửa đổi, bổ sung một số điều của Luật Tổ chức Chính phủ và Luật Tổ chức chính quyền địa phương ngày 22/11/2019</w:t>
      </w:r>
      <w:r w:rsidRPr="00747FF5">
        <w:rPr>
          <w:rFonts w:ascii="Times New Roman" w:hAnsi="Times New Roman"/>
          <w:i/>
          <w:sz w:val="28"/>
          <w:szCs w:val="28"/>
          <w:lang w:val="es-MX"/>
        </w:rPr>
        <w:t>;</w:t>
      </w:r>
    </w:p>
    <w:p w:rsidR="00747FF5" w:rsidRPr="00747FF5" w:rsidRDefault="00747FF5" w:rsidP="00C36562">
      <w:pPr>
        <w:tabs>
          <w:tab w:val="left" w:pos="709"/>
        </w:tabs>
        <w:spacing w:before="60" w:after="60" w:line="240" w:lineRule="auto"/>
        <w:ind w:firstLine="720"/>
        <w:jc w:val="both"/>
        <w:rPr>
          <w:rFonts w:ascii="Times New Roman" w:hAnsi="Times New Roman"/>
          <w:i/>
          <w:sz w:val="28"/>
          <w:szCs w:val="28"/>
        </w:rPr>
      </w:pPr>
      <w:r w:rsidRPr="00747FF5">
        <w:rPr>
          <w:rFonts w:ascii="Times New Roman" w:hAnsi="Times New Roman"/>
          <w:i/>
          <w:sz w:val="28"/>
          <w:szCs w:val="28"/>
        </w:rPr>
        <w:t xml:space="preserve">Căn cứ Luật Ban hành văn bản quy phạm pháp luật ngày 22/06/2015; Luật </w:t>
      </w:r>
      <w:r w:rsidR="00A441A8">
        <w:rPr>
          <w:rFonts w:ascii="Times New Roman" w:hAnsi="Times New Roman"/>
          <w:i/>
          <w:sz w:val="28"/>
          <w:szCs w:val="28"/>
        </w:rPr>
        <w:t>s</w:t>
      </w:r>
      <w:r w:rsidRPr="00747FF5">
        <w:rPr>
          <w:rFonts w:ascii="Times New Roman" w:hAnsi="Times New Roman"/>
          <w:i/>
          <w:sz w:val="28"/>
          <w:szCs w:val="28"/>
        </w:rPr>
        <w:t xml:space="preserve">ửa đổi, bổ sung một số điều của Luật Ban hành văn bản quy phạm pháp luật  ngày 18/6/2020; </w:t>
      </w:r>
    </w:p>
    <w:p w:rsidR="00747FF5" w:rsidRPr="00747FF5" w:rsidRDefault="00747FF5" w:rsidP="00C36562">
      <w:pPr>
        <w:tabs>
          <w:tab w:val="left" w:pos="709"/>
        </w:tabs>
        <w:spacing w:before="60" w:after="60" w:line="240" w:lineRule="auto"/>
        <w:ind w:firstLine="720"/>
        <w:jc w:val="both"/>
        <w:rPr>
          <w:rFonts w:ascii="Times New Roman" w:hAnsi="Times New Roman"/>
          <w:i/>
          <w:sz w:val="28"/>
          <w:szCs w:val="28"/>
        </w:rPr>
      </w:pPr>
      <w:r w:rsidRPr="00747FF5">
        <w:rPr>
          <w:rFonts w:ascii="Times New Roman" w:hAnsi="Times New Roman"/>
          <w:i/>
          <w:sz w:val="28"/>
          <w:szCs w:val="28"/>
        </w:rPr>
        <w:t>Căn cứ Luật Đất đai ngày 29/11/2013;</w:t>
      </w:r>
    </w:p>
    <w:p w:rsidR="00747FF5" w:rsidRPr="00747FF5" w:rsidRDefault="00747FF5" w:rsidP="00C36562">
      <w:pPr>
        <w:tabs>
          <w:tab w:val="left" w:pos="709"/>
        </w:tabs>
        <w:spacing w:before="60" w:after="60" w:line="240" w:lineRule="auto"/>
        <w:ind w:firstLine="720"/>
        <w:jc w:val="both"/>
        <w:rPr>
          <w:rFonts w:ascii="Times New Roman" w:hAnsi="Times New Roman"/>
          <w:i/>
          <w:sz w:val="28"/>
          <w:szCs w:val="28"/>
        </w:rPr>
      </w:pPr>
      <w:r w:rsidRPr="00747FF5">
        <w:rPr>
          <w:rFonts w:ascii="Times New Roman" w:hAnsi="Times New Roman"/>
          <w:i/>
          <w:sz w:val="28"/>
          <w:szCs w:val="28"/>
        </w:rPr>
        <w:t xml:space="preserve">Căn cứ Luật Sửa đổi, bổ sung một số điều của 37 Luật có liên quan đến quy hoạch ngày 20/11/2018; </w:t>
      </w:r>
    </w:p>
    <w:p w:rsidR="00747FF5" w:rsidRDefault="00747FF5" w:rsidP="00C36562">
      <w:pPr>
        <w:tabs>
          <w:tab w:val="left" w:pos="709"/>
        </w:tabs>
        <w:spacing w:before="60" w:after="60" w:line="240" w:lineRule="auto"/>
        <w:ind w:firstLine="720"/>
        <w:jc w:val="both"/>
        <w:rPr>
          <w:rFonts w:ascii="Times New Roman" w:hAnsi="Times New Roman"/>
          <w:i/>
          <w:sz w:val="28"/>
          <w:szCs w:val="28"/>
        </w:rPr>
      </w:pPr>
      <w:r w:rsidRPr="00747FF5">
        <w:rPr>
          <w:rFonts w:ascii="Times New Roman" w:hAnsi="Times New Roman"/>
          <w:i/>
          <w:sz w:val="28"/>
          <w:szCs w:val="28"/>
        </w:rPr>
        <w:t xml:space="preserve">Căn cứ Nghị định số 43/2014/NĐ-CP ngày 15/05/2020 của Chính phủ quy định chi tiết thi hành một số điều của Luật Đất đai; Nghị định số 148/2020/NĐ-CP ngày 18/12/2020 của Chính phủ sửa đổi, bổ sung một số Nghị </w:t>
      </w:r>
      <w:r w:rsidR="00763FF4">
        <w:rPr>
          <w:rFonts w:ascii="Times New Roman" w:hAnsi="Times New Roman"/>
          <w:i/>
          <w:sz w:val="28"/>
          <w:szCs w:val="28"/>
        </w:rPr>
        <w:t>đ</w:t>
      </w:r>
      <w:r w:rsidRPr="00747FF5">
        <w:rPr>
          <w:rFonts w:ascii="Times New Roman" w:hAnsi="Times New Roman"/>
          <w:i/>
          <w:sz w:val="28"/>
          <w:szCs w:val="28"/>
        </w:rPr>
        <w:t xml:space="preserve">ịnh quy định chi tiết thi hành Luật Đất đai; </w:t>
      </w:r>
      <w:r w:rsidRPr="00747FF5">
        <w:rPr>
          <w:rFonts w:ascii="Times New Roman" w:hAnsi="Times New Roman"/>
          <w:i/>
          <w:color w:val="000000"/>
          <w:sz w:val="28"/>
          <w:szCs w:val="28"/>
          <w:lang w:val="pt-BR"/>
        </w:rPr>
        <w:t xml:space="preserve">Nghị định số </w:t>
      </w:r>
      <w:r w:rsidRPr="00747FF5">
        <w:rPr>
          <w:rFonts w:ascii="Times New Roman" w:hAnsi="Times New Roman"/>
          <w:i/>
          <w:color w:val="000000"/>
          <w:sz w:val="28"/>
          <w:szCs w:val="28"/>
          <w:lang w:val="vi-VN"/>
        </w:rPr>
        <w:t>38</w:t>
      </w:r>
      <w:r w:rsidRPr="00747FF5">
        <w:rPr>
          <w:rFonts w:ascii="Times New Roman" w:hAnsi="Times New Roman"/>
          <w:i/>
          <w:color w:val="000000"/>
          <w:sz w:val="28"/>
          <w:szCs w:val="28"/>
          <w:lang w:val="pt-BR"/>
        </w:rPr>
        <w:t>/201</w:t>
      </w:r>
      <w:r w:rsidRPr="00747FF5">
        <w:rPr>
          <w:rFonts w:ascii="Times New Roman" w:hAnsi="Times New Roman"/>
          <w:i/>
          <w:color w:val="000000"/>
          <w:sz w:val="28"/>
          <w:szCs w:val="28"/>
          <w:lang w:val="vi-VN"/>
        </w:rPr>
        <w:t>9</w:t>
      </w:r>
      <w:r w:rsidRPr="00747FF5">
        <w:rPr>
          <w:rFonts w:ascii="Times New Roman" w:hAnsi="Times New Roman"/>
          <w:i/>
          <w:color w:val="000000"/>
          <w:sz w:val="28"/>
          <w:szCs w:val="28"/>
          <w:lang w:val="pt-BR"/>
        </w:rPr>
        <w:t xml:space="preserve">/NĐ-CP ngày </w:t>
      </w:r>
      <w:r w:rsidRPr="00747FF5">
        <w:rPr>
          <w:rFonts w:ascii="Times New Roman" w:hAnsi="Times New Roman"/>
          <w:i/>
          <w:color w:val="000000"/>
          <w:sz w:val="28"/>
          <w:szCs w:val="28"/>
          <w:lang w:val="vi-VN"/>
        </w:rPr>
        <w:t>09</w:t>
      </w:r>
      <w:r w:rsidRPr="00747FF5">
        <w:rPr>
          <w:rFonts w:ascii="Times New Roman" w:hAnsi="Times New Roman"/>
          <w:i/>
          <w:color w:val="000000"/>
          <w:sz w:val="28"/>
          <w:szCs w:val="28"/>
          <w:lang w:val="pt-BR"/>
        </w:rPr>
        <w:t>/05/201</w:t>
      </w:r>
      <w:r w:rsidRPr="00747FF5">
        <w:rPr>
          <w:rFonts w:ascii="Times New Roman" w:hAnsi="Times New Roman"/>
          <w:i/>
          <w:color w:val="000000"/>
          <w:sz w:val="28"/>
          <w:szCs w:val="28"/>
          <w:lang w:val="vi-VN"/>
        </w:rPr>
        <w:t>9</w:t>
      </w:r>
      <w:r w:rsidRPr="00747FF5">
        <w:rPr>
          <w:rFonts w:ascii="Times New Roman" w:hAnsi="Times New Roman"/>
          <w:i/>
          <w:color w:val="000000"/>
          <w:sz w:val="28"/>
          <w:szCs w:val="28"/>
          <w:lang w:val="pt-BR"/>
        </w:rPr>
        <w:t xml:space="preserve"> của Chính phủ về Quy định mức lương cơ sở đối với cán bộ công chức, viên chức và lực lượng vũ trang</w:t>
      </w:r>
      <w:r w:rsidRPr="00747FF5">
        <w:rPr>
          <w:rFonts w:ascii="Times New Roman" w:hAnsi="Times New Roman"/>
          <w:i/>
          <w:sz w:val="28"/>
          <w:szCs w:val="28"/>
        </w:rPr>
        <w:t>;</w:t>
      </w:r>
    </w:p>
    <w:p w:rsidR="00747FF5" w:rsidRPr="001728E8" w:rsidRDefault="00A441A8" w:rsidP="00C36562">
      <w:pPr>
        <w:pStyle w:val="Vnbnnidung0"/>
        <w:spacing w:before="60" w:after="60" w:line="240" w:lineRule="auto"/>
        <w:ind w:firstLine="720"/>
        <w:jc w:val="both"/>
        <w:rPr>
          <w:rFonts w:ascii="Times New Roman Italic" w:hAnsi="Times New Roman Italic"/>
          <w:i/>
          <w:spacing w:val="-2"/>
        </w:rPr>
      </w:pPr>
      <w:r w:rsidRPr="001728E8">
        <w:rPr>
          <w:rFonts w:ascii="Times New Roman Italic" w:hAnsi="Times New Roman Italic"/>
          <w:i/>
          <w:spacing w:val="-2"/>
        </w:rPr>
        <w:t xml:space="preserve">   </w:t>
      </w:r>
      <w:r w:rsidR="00747FF5" w:rsidRPr="001728E8">
        <w:rPr>
          <w:rFonts w:ascii="Times New Roman Italic" w:hAnsi="Times New Roman Italic"/>
          <w:i/>
          <w:spacing w:val="-2"/>
        </w:rPr>
        <w:t xml:space="preserve">Căn cứ Thông tư số 01/2021/TT-BTNMT ngày 12/4/2021 của Bộ Tài nguyên và Môi trường quy định chi tiết việc lập, điều chỉnh quy hoạch, kế hoạch sử dụng đất; Thông tư số 11/2021/TT-BTNMT ngày 06/8/2021 của Bộ Tài nguyên và Môi trường Ban hành Định mức kinh tế - kỹ thuật lập và điều chỉnh quy hoạch, kế hoạch sử dụng đất; </w:t>
      </w:r>
      <w:r w:rsidR="00747FF5" w:rsidRPr="001728E8">
        <w:rPr>
          <w:rFonts w:ascii="Times New Roman Italic" w:hAnsi="Times New Roman Italic" w:cs="Times New Roman"/>
          <w:i/>
          <w:color w:val="000000"/>
          <w:spacing w:val="-2"/>
        </w:rPr>
        <w:t>Thông tư số 04</w:t>
      </w:r>
      <w:r w:rsidR="00747FF5" w:rsidRPr="001728E8">
        <w:rPr>
          <w:rFonts w:ascii="Times New Roman Italic" w:hAnsi="Times New Roman Italic" w:cs="Times New Roman"/>
          <w:i/>
          <w:spacing w:val="-2"/>
        </w:rPr>
        <w:t xml:space="preserve">/2006/TT-BTNMT ngày 22/5/2006 của Bộ Tài nguyên và Môi trường hướng dẫn phương pháp tính đơn giá dự toán, xây dựng dự toán kinh phí thực hiện lập và điều chỉnh quy hoạch, kế hoạch sử dụng đất; </w:t>
      </w:r>
      <w:r w:rsidR="00747FF5" w:rsidRPr="001728E8">
        <w:rPr>
          <w:rFonts w:ascii="Times New Roman Italic" w:hAnsi="Times New Roman Italic"/>
          <w:i/>
          <w:spacing w:val="-2"/>
        </w:rPr>
        <w:t>Thông tư số 136/2017/TT-BTC ngày 22/12/2017 của Bộ Tài chính quy định lập, quản lý, sử dụng kinh phí chi hoạt động kinh tế đối với các nhiệm vụ chi về tài nguyên môi trường;</w:t>
      </w:r>
    </w:p>
    <w:p w:rsidR="00747FF5" w:rsidRPr="008A2701" w:rsidRDefault="00747FF5" w:rsidP="00C36562">
      <w:pPr>
        <w:pStyle w:val="BodyText"/>
        <w:spacing w:before="60" w:after="60"/>
        <w:ind w:firstLine="720"/>
        <w:rPr>
          <w:rFonts w:ascii="Times New Roman" w:hAnsi="Times New Roman"/>
          <w:i/>
          <w:sz w:val="28"/>
          <w:szCs w:val="28"/>
        </w:rPr>
      </w:pPr>
      <w:r>
        <w:rPr>
          <w:rFonts w:ascii="Times New Roman" w:hAnsi="Times New Roman"/>
          <w:i/>
          <w:sz w:val="28"/>
          <w:szCs w:val="28"/>
        </w:rPr>
        <w:t xml:space="preserve">Theo </w:t>
      </w:r>
      <w:r w:rsidRPr="00DC57E5">
        <w:rPr>
          <w:rFonts w:ascii="Times New Roman" w:hAnsi="Times New Roman"/>
          <w:i/>
          <w:sz w:val="28"/>
          <w:szCs w:val="28"/>
        </w:rPr>
        <w:t>đề nghị của</w:t>
      </w:r>
      <w:r>
        <w:rPr>
          <w:rFonts w:ascii="Times New Roman" w:hAnsi="Times New Roman"/>
          <w:i/>
          <w:sz w:val="28"/>
          <w:szCs w:val="28"/>
        </w:rPr>
        <w:t xml:space="preserve"> Giám đốc</w:t>
      </w:r>
      <w:r w:rsidRPr="00DC57E5">
        <w:rPr>
          <w:rFonts w:ascii="Times New Roman" w:hAnsi="Times New Roman"/>
          <w:i/>
          <w:sz w:val="28"/>
          <w:szCs w:val="28"/>
        </w:rPr>
        <w:t xml:space="preserve"> Sở Tài nguyên và Môi trường tại </w:t>
      </w:r>
      <w:r>
        <w:rPr>
          <w:rFonts w:ascii="Times New Roman" w:hAnsi="Times New Roman"/>
          <w:i/>
          <w:sz w:val="28"/>
          <w:szCs w:val="28"/>
        </w:rPr>
        <w:t>Tờ trình</w:t>
      </w:r>
      <w:r w:rsidRPr="00DC57E5">
        <w:rPr>
          <w:rFonts w:ascii="Times New Roman" w:hAnsi="Times New Roman"/>
          <w:i/>
          <w:sz w:val="28"/>
          <w:szCs w:val="28"/>
        </w:rPr>
        <w:t xml:space="preserve"> số</w:t>
      </w:r>
      <w:r w:rsidR="001728E8">
        <w:rPr>
          <w:rFonts w:ascii="Times New Roman" w:hAnsi="Times New Roman"/>
          <w:i/>
          <w:sz w:val="28"/>
          <w:szCs w:val="28"/>
        </w:rPr>
        <w:t xml:space="preserve"> 2324</w:t>
      </w:r>
      <w:r w:rsidRPr="00DC57E5">
        <w:rPr>
          <w:rFonts w:ascii="Times New Roman" w:hAnsi="Times New Roman"/>
          <w:i/>
          <w:sz w:val="28"/>
          <w:szCs w:val="28"/>
        </w:rPr>
        <w:t>/</w:t>
      </w:r>
      <w:r>
        <w:rPr>
          <w:rFonts w:ascii="Times New Roman" w:hAnsi="Times New Roman"/>
          <w:i/>
          <w:sz w:val="28"/>
          <w:szCs w:val="28"/>
        </w:rPr>
        <w:t>TTr-</w:t>
      </w:r>
      <w:r w:rsidRPr="00DC57E5">
        <w:rPr>
          <w:rFonts w:ascii="Times New Roman" w:hAnsi="Times New Roman"/>
          <w:i/>
          <w:sz w:val="28"/>
          <w:szCs w:val="28"/>
        </w:rPr>
        <w:t xml:space="preserve">STNMT ngày </w:t>
      </w:r>
      <w:r w:rsidR="001728E8">
        <w:rPr>
          <w:rFonts w:ascii="Times New Roman" w:hAnsi="Times New Roman"/>
          <w:i/>
          <w:sz w:val="28"/>
          <w:szCs w:val="28"/>
        </w:rPr>
        <w:t>01</w:t>
      </w:r>
      <w:r w:rsidRPr="00DC57E5">
        <w:rPr>
          <w:rFonts w:ascii="Times New Roman" w:hAnsi="Times New Roman"/>
          <w:i/>
          <w:sz w:val="28"/>
          <w:szCs w:val="28"/>
        </w:rPr>
        <w:t>/</w:t>
      </w:r>
      <w:r w:rsidR="00497885">
        <w:rPr>
          <w:rFonts w:ascii="Times New Roman" w:hAnsi="Times New Roman"/>
          <w:i/>
          <w:sz w:val="28"/>
          <w:szCs w:val="28"/>
        </w:rPr>
        <w:t>7</w:t>
      </w:r>
      <w:r w:rsidRPr="00DC57E5">
        <w:rPr>
          <w:rFonts w:ascii="Times New Roman" w:hAnsi="Times New Roman"/>
          <w:i/>
          <w:sz w:val="28"/>
          <w:szCs w:val="28"/>
        </w:rPr>
        <w:t>/202</w:t>
      </w:r>
      <w:r w:rsidRPr="00972704">
        <w:rPr>
          <w:rFonts w:ascii="Times New Roman" w:hAnsi="Times New Roman"/>
          <w:i/>
          <w:sz w:val="28"/>
          <w:szCs w:val="28"/>
        </w:rPr>
        <w:t>2</w:t>
      </w:r>
      <w:r w:rsidR="001728E8">
        <w:rPr>
          <w:rFonts w:ascii="Times New Roman" w:hAnsi="Times New Roman"/>
          <w:i/>
          <w:sz w:val="28"/>
          <w:szCs w:val="28"/>
        </w:rPr>
        <w:t xml:space="preserve"> và Văn bản số 2593/STNMT-TTPTQĐ ngày 22/7/2022</w:t>
      </w:r>
      <w:r w:rsidR="002877EA">
        <w:rPr>
          <w:rFonts w:ascii="Times New Roman" w:hAnsi="Times New Roman"/>
          <w:i/>
          <w:sz w:val="28"/>
          <w:szCs w:val="28"/>
        </w:rPr>
        <w:t xml:space="preserve"> (sau khi lấy ý kiến Ủy viên UBND tỉnh)</w:t>
      </w:r>
      <w:r w:rsidR="001728E8">
        <w:rPr>
          <w:rFonts w:ascii="Times New Roman" w:hAnsi="Times New Roman"/>
          <w:i/>
          <w:sz w:val="28"/>
          <w:szCs w:val="28"/>
        </w:rPr>
        <w:t>;</w:t>
      </w:r>
      <w:r w:rsidRPr="00DC57E5">
        <w:rPr>
          <w:rFonts w:ascii="Times New Roman" w:hAnsi="Times New Roman"/>
          <w:i/>
          <w:sz w:val="28"/>
          <w:szCs w:val="28"/>
        </w:rPr>
        <w:t xml:space="preserve"> của Sở Tài chính tại </w:t>
      </w:r>
      <w:r w:rsidR="001728E8">
        <w:rPr>
          <w:rFonts w:ascii="Times New Roman" w:hAnsi="Times New Roman"/>
          <w:i/>
          <w:sz w:val="28"/>
          <w:szCs w:val="28"/>
        </w:rPr>
        <w:t>V</w:t>
      </w:r>
      <w:r w:rsidRPr="00DC57E5">
        <w:rPr>
          <w:rFonts w:ascii="Times New Roman" w:hAnsi="Times New Roman"/>
          <w:i/>
          <w:sz w:val="28"/>
          <w:szCs w:val="28"/>
        </w:rPr>
        <w:t xml:space="preserve">ăn </w:t>
      </w:r>
      <w:r w:rsidR="001728E8">
        <w:rPr>
          <w:rFonts w:ascii="Times New Roman" w:hAnsi="Times New Roman"/>
          <w:i/>
          <w:sz w:val="28"/>
          <w:szCs w:val="28"/>
        </w:rPr>
        <w:t xml:space="preserve">bản </w:t>
      </w:r>
      <w:r w:rsidRPr="00DC57E5">
        <w:rPr>
          <w:rFonts w:ascii="Times New Roman" w:hAnsi="Times New Roman"/>
          <w:i/>
          <w:sz w:val="28"/>
          <w:szCs w:val="28"/>
        </w:rPr>
        <w:t>số</w:t>
      </w:r>
      <w:r w:rsidRPr="00972704">
        <w:rPr>
          <w:rFonts w:ascii="Times New Roman" w:hAnsi="Times New Roman"/>
          <w:i/>
          <w:sz w:val="28"/>
          <w:szCs w:val="28"/>
        </w:rPr>
        <w:t xml:space="preserve"> 600/STC-GCS ngày 23/01/2022</w:t>
      </w:r>
      <w:r w:rsidR="001728E8">
        <w:rPr>
          <w:rFonts w:ascii="Times New Roman" w:hAnsi="Times New Roman"/>
          <w:i/>
          <w:sz w:val="28"/>
          <w:szCs w:val="28"/>
        </w:rPr>
        <w:t xml:space="preserve"> và</w:t>
      </w:r>
      <w:r w:rsidRPr="00DC57E5">
        <w:rPr>
          <w:rFonts w:ascii="Times New Roman" w:hAnsi="Times New Roman"/>
          <w:i/>
          <w:sz w:val="28"/>
          <w:szCs w:val="28"/>
        </w:rPr>
        <w:t xml:space="preserve"> Báo cáo thẩm định số </w:t>
      </w:r>
      <w:r w:rsidR="00BB481E">
        <w:rPr>
          <w:rFonts w:ascii="Times New Roman" w:hAnsi="Times New Roman"/>
          <w:i/>
          <w:sz w:val="28"/>
          <w:szCs w:val="28"/>
        </w:rPr>
        <w:t>184</w:t>
      </w:r>
      <w:r w:rsidRPr="00DC57E5">
        <w:rPr>
          <w:rFonts w:ascii="Times New Roman" w:hAnsi="Times New Roman"/>
          <w:i/>
          <w:sz w:val="28"/>
          <w:szCs w:val="28"/>
        </w:rPr>
        <w:t xml:space="preserve">/BC-STP ngày </w:t>
      </w:r>
      <w:r w:rsidR="00BB481E">
        <w:rPr>
          <w:rFonts w:ascii="Times New Roman" w:hAnsi="Times New Roman"/>
          <w:i/>
          <w:sz w:val="28"/>
          <w:szCs w:val="28"/>
        </w:rPr>
        <w:t>13</w:t>
      </w:r>
      <w:r w:rsidRPr="00DC57E5">
        <w:rPr>
          <w:rFonts w:ascii="Times New Roman" w:hAnsi="Times New Roman"/>
          <w:i/>
          <w:sz w:val="28"/>
          <w:szCs w:val="28"/>
        </w:rPr>
        <w:t>/</w:t>
      </w:r>
      <w:r w:rsidR="00BB481E">
        <w:rPr>
          <w:rFonts w:ascii="Times New Roman" w:hAnsi="Times New Roman"/>
          <w:i/>
          <w:sz w:val="28"/>
          <w:szCs w:val="28"/>
        </w:rPr>
        <w:t>6</w:t>
      </w:r>
      <w:r w:rsidRPr="00DC57E5">
        <w:rPr>
          <w:rFonts w:ascii="Times New Roman" w:hAnsi="Times New Roman"/>
          <w:i/>
          <w:sz w:val="28"/>
          <w:szCs w:val="28"/>
        </w:rPr>
        <w:t>/202</w:t>
      </w:r>
      <w:r w:rsidRPr="00972704">
        <w:rPr>
          <w:rFonts w:ascii="Times New Roman" w:hAnsi="Times New Roman"/>
          <w:i/>
          <w:sz w:val="28"/>
          <w:szCs w:val="28"/>
        </w:rPr>
        <w:t>2</w:t>
      </w:r>
      <w:r w:rsidR="002877EA">
        <w:rPr>
          <w:rFonts w:ascii="Times New Roman" w:hAnsi="Times New Roman"/>
          <w:i/>
          <w:sz w:val="28"/>
          <w:szCs w:val="28"/>
        </w:rPr>
        <w:t xml:space="preserve"> của Sở Tư </w:t>
      </w:r>
      <w:r w:rsidR="002877EA" w:rsidRPr="008A2701">
        <w:rPr>
          <w:rFonts w:ascii="Times New Roman" w:hAnsi="Times New Roman"/>
          <w:i/>
          <w:sz w:val="28"/>
          <w:szCs w:val="28"/>
        </w:rPr>
        <w:t xml:space="preserve">pháp; </w:t>
      </w:r>
      <w:r w:rsidR="002877EA" w:rsidRPr="008A2701">
        <w:rPr>
          <w:rFonts w:ascii="Times New Roman" w:hAnsi="Times New Roman"/>
          <w:i/>
          <w:sz w:val="28"/>
          <w:szCs w:val="28"/>
          <w:lang w:val="pt-BR"/>
        </w:rPr>
        <w:t xml:space="preserve">thực hiện Kết luận giao ban </w:t>
      </w:r>
      <w:r w:rsidR="002877EA" w:rsidRPr="008A2701">
        <w:rPr>
          <w:rFonts w:ascii="Times New Roman" w:hAnsi="Times New Roman"/>
          <w:i/>
          <w:szCs w:val="28"/>
          <w:lang w:val="pt-BR"/>
        </w:rPr>
        <w:t>UBND</w:t>
      </w:r>
      <w:r w:rsidR="002877EA" w:rsidRPr="008A2701">
        <w:rPr>
          <w:rFonts w:ascii="Times New Roman" w:hAnsi="Times New Roman"/>
          <w:i/>
          <w:sz w:val="28"/>
          <w:szCs w:val="28"/>
          <w:lang w:val="pt-BR"/>
        </w:rPr>
        <w:t xml:space="preserve"> tỉnh ngày </w:t>
      </w:r>
      <w:r w:rsidR="002877EA" w:rsidRPr="008A2701">
        <w:rPr>
          <w:rFonts w:ascii="Times New Roman" w:hAnsi="Times New Roman"/>
          <w:i/>
          <w:szCs w:val="28"/>
          <w:lang w:val="pt-BR"/>
        </w:rPr>
        <w:t>22/8</w:t>
      </w:r>
      <w:r w:rsidR="002877EA" w:rsidRPr="008A2701">
        <w:rPr>
          <w:rFonts w:ascii="Times New Roman" w:hAnsi="Times New Roman"/>
          <w:i/>
          <w:sz w:val="28"/>
          <w:szCs w:val="28"/>
          <w:lang w:val="pt-BR"/>
        </w:rPr>
        <w:t>/2022 tại Thông báo số</w:t>
      </w:r>
      <w:r w:rsidR="008A2701" w:rsidRPr="008A2701">
        <w:rPr>
          <w:rFonts w:ascii="Times New Roman" w:hAnsi="Times New Roman"/>
          <w:i/>
          <w:szCs w:val="28"/>
          <w:lang w:val="pt-BR"/>
        </w:rPr>
        <w:t xml:space="preserve"> 330</w:t>
      </w:r>
      <w:r w:rsidR="002877EA" w:rsidRPr="008A2701">
        <w:rPr>
          <w:rFonts w:ascii="Times New Roman" w:hAnsi="Times New Roman"/>
          <w:i/>
          <w:sz w:val="28"/>
          <w:szCs w:val="28"/>
          <w:lang w:val="pt-BR"/>
        </w:rPr>
        <w:t xml:space="preserve">/TB-UBND ngày </w:t>
      </w:r>
      <w:r w:rsidR="008A2701" w:rsidRPr="008A2701">
        <w:rPr>
          <w:rFonts w:ascii="Times New Roman" w:hAnsi="Times New Roman"/>
          <w:i/>
          <w:szCs w:val="28"/>
          <w:lang w:val="pt-BR"/>
        </w:rPr>
        <w:t>26/8</w:t>
      </w:r>
      <w:r w:rsidR="002877EA" w:rsidRPr="008A2701">
        <w:rPr>
          <w:rFonts w:ascii="Times New Roman" w:hAnsi="Times New Roman"/>
          <w:i/>
          <w:sz w:val="28"/>
          <w:szCs w:val="28"/>
          <w:lang w:val="pt-BR"/>
        </w:rPr>
        <w:t xml:space="preserve">/2022 của </w:t>
      </w:r>
      <w:r w:rsidR="002877EA" w:rsidRPr="008A2701">
        <w:rPr>
          <w:rFonts w:ascii="Times New Roman" w:hAnsi="Times New Roman"/>
          <w:i/>
          <w:szCs w:val="28"/>
          <w:lang w:val="pt-BR"/>
        </w:rPr>
        <w:t xml:space="preserve">UBND </w:t>
      </w:r>
      <w:r w:rsidR="002877EA" w:rsidRPr="008A2701">
        <w:rPr>
          <w:rFonts w:ascii="Times New Roman" w:hAnsi="Times New Roman"/>
          <w:i/>
          <w:sz w:val="28"/>
          <w:szCs w:val="28"/>
          <w:lang w:val="pt-BR"/>
        </w:rPr>
        <w:t>tỉnh.</w:t>
      </w:r>
    </w:p>
    <w:p w:rsidR="008D4F46" w:rsidRDefault="008D4F46" w:rsidP="000B6387">
      <w:pPr>
        <w:spacing w:after="60" w:line="240" w:lineRule="auto"/>
        <w:jc w:val="center"/>
        <w:rPr>
          <w:rFonts w:ascii="Times New Roman" w:hAnsi="Times New Roman"/>
          <w:b/>
          <w:bCs/>
          <w:spacing w:val="-8"/>
          <w:sz w:val="28"/>
          <w:szCs w:val="28"/>
        </w:rPr>
      </w:pPr>
    </w:p>
    <w:p w:rsidR="008D4F46" w:rsidRDefault="008D4F46" w:rsidP="000B6387">
      <w:pPr>
        <w:spacing w:after="60" w:line="240" w:lineRule="auto"/>
        <w:jc w:val="center"/>
        <w:rPr>
          <w:rFonts w:ascii="Times New Roman" w:hAnsi="Times New Roman"/>
          <w:b/>
          <w:bCs/>
          <w:spacing w:val="-8"/>
          <w:sz w:val="28"/>
          <w:szCs w:val="28"/>
        </w:rPr>
      </w:pPr>
    </w:p>
    <w:p w:rsidR="00747FF5" w:rsidRDefault="00747FF5" w:rsidP="000B6387">
      <w:pPr>
        <w:spacing w:after="60" w:line="240" w:lineRule="auto"/>
        <w:jc w:val="center"/>
        <w:rPr>
          <w:rFonts w:ascii="Times New Roman" w:hAnsi="Times New Roman"/>
          <w:b/>
          <w:bCs/>
          <w:spacing w:val="-8"/>
          <w:sz w:val="28"/>
          <w:szCs w:val="28"/>
        </w:rPr>
      </w:pPr>
      <w:r w:rsidRPr="00C30B2A">
        <w:rPr>
          <w:rFonts w:ascii="Times New Roman" w:hAnsi="Times New Roman"/>
          <w:b/>
          <w:bCs/>
          <w:spacing w:val="-8"/>
          <w:sz w:val="28"/>
          <w:szCs w:val="28"/>
        </w:rPr>
        <w:lastRenderedPageBreak/>
        <w:t>QUYẾT ĐỊNH:</w:t>
      </w:r>
    </w:p>
    <w:p w:rsidR="008D4F46" w:rsidRPr="00C30B2A" w:rsidRDefault="008D4F46" w:rsidP="000B6387">
      <w:pPr>
        <w:spacing w:after="60" w:line="240" w:lineRule="auto"/>
        <w:jc w:val="center"/>
        <w:rPr>
          <w:rFonts w:ascii="Times New Roman" w:hAnsi="Times New Roman"/>
          <w:b/>
          <w:bCs/>
          <w:spacing w:val="-8"/>
          <w:sz w:val="28"/>
          <w:szCs w:val="28"/>
        </w:rPr>
      </w:pPr>
    </w:p>
    <w:p w:rsidR="00747FF5" w:rsidRPr="007956C6" w:rsidRDefault="00747FF5" w:rsidP="008D4F46">
      <w:pPr>
        <w:pStyle w:val="Heading1"/>
        <w:spacing w:before="120" w:after="120"/>
        <w:ind w:firstLine="720"/>
        <w:jc w:val="both"/>
        <w:rPr>
          <w:rFonts w:ascii="Times New Roman" w:hAnsi="Times New Roman"/>
          <w:b w:val="0"/>
          <w:bCs/>
        </w:rPr>
      </w:pPr>
      <w:r>
        <w:rPr>
          <w:rFonts w:ascii="Times New Roman" w:hAnsi="Times New Roman"/>
        </w:rPr>
        <w:t>Điều 1.</w:t>
      </w:r>
      <w:r>
        <w:rPr>
          <w:rFonts w:ascii="Times New Roman" w:hAnsi="Times New Roman"/>
          <w:b w:val="0"/>
          <w:bCs/>
        </w:rPr>
        <w:t xml:space="preserve"> </w:t>
      </w:r>
      <w:r w:rsidRPr="007956C6">
        <w:rPr>
          <w:rFonts w:ascii="Times New Roman" w:hAnsi="Times New Roman"/>
          <w:bCs/>
        </w:rPr>
        <w:t>Ph</w:t>
      </w:r>
      <w:r w:rsidRPr="007956C6">
        <w:rPr>
          <w:rFonts w:ascii="Times New Roman" w:hAnsi="Times New Roman" w:cs="Arial"/>
          <w:bCs/>
        </w:rPr>
        <w:t>ạ</w:t>
      </w:r>
      <w:r w:rsidRPr="007956C6">
        <w:rPr>
          <w:rFonts w:ascii="Times New Roman" w:hAnsi="Times New Roman"/>
          <w:bCs/>
        </w:rPr>
        <w:t>m vi v</w:t>
      </w:r>
      <w:r w:rsidRPr="007956C6">
        <w:rPr>
          <w:rFonts w:ascii="Times New Roman" w:hAnsi="Times New Roman" w:cs=".VnTime"/>
          <w:bCs/>
        </w:rPr>
        <w:t>à</w:t>
      </w:r>
      <w:r w:rsidRPr="007956C6">
        <w:rPr>
          <w:rFonts w:ascii="Times New Roman" w:hAnsi="Times New Roman"/>
          <w:bCs/>
        </w:rPr>
        <w:t xml:space="preserve"> </w:t>
      </w:r>
      <w:r w:rsidRPr="007956C6">
        <w:rPr>
          <w:rFonts w:ascii="Times New Roman" w:hAnsi="Times New Roman" w:cs="Arial"/>
          <w:bCs/>
        </w:rPr>
        <w:t>đố</w:t>
      </w:r>
      <w:r w:rsidRPr="007956C6">
        <w:rPr>
          <w:rFonts w:ascii="Times New Roman" w:hAnsi="Times New Roman"/>
          <w:bCs/>
        </w:rPr>
        <w:t>i t</w:t>
      </w:r>
      <w:r w:rsidRPr="007956C6">
        <w:rPr>
          <w:rFonts w:ascii="Times New Roman" w:hAnsi="Times New Roman" w:cs="Arial"/>
          <w:bCs/>
        </w:rPr>
        <w:t>ượ</w:t>
      </w:r>
      <w:r w:rsidRPr="007956C6">
        <w:rPr>
          <w:rFonts w:ascii="Times New Roman" w:hAnsi="Times New Roman"/>
          <w:bCs/>
        </w:rPr>
        <w:t xml:space="preserve">ng </w:t>
      </w:r>
      <w:r w:rsidRPr="007956C6">
        <w:rPr>
          <w:rFonts w:ascii="Times New Roman" w:hAnsi="Times New Roman" w:cs=".VnTime"/>
          <w:bCs/>
        </w:rPr>
        <w:t>á</w:t>
      </w:r>
      <w:r w:rsidRPr="007956C6">
        <w:rPr>
          <w:rFonts w:ascii="Times New Roman" w:hAnsi="Times New Roman"/>
          <w:bCs/>
        </w:rPr>
        <w:t>p d</w:t>
      </w:r>
      <w:r w:rsidRPr="007956C6">
        <w:rPr>
          <w:rFonts w:ascii="Times New Roman" w:hAnsi="Times New Roman" w:cs="Arial"/>
          <w:bCs/>
        </w:rPr>
        <w:t>ụ</w:t>
      </w:r>
      <w:r w:rsidRPr="007956C6">
        <w:rPr>
          <w:rFonts w:ascii="Times New Roman" w:hAnsi="Times New Roman"/>
          <w:bCs/>
        </w:rPr>
        <w:t>ng</w:t>
      </w:r>
    </w:p>
    <w:p w:rsidR="00747FF5" w:rsidRDefault="00747FF5" w:rsidP="008D4F46">
      <w:pPr>
        <w:pStyle w:val="Heading1"/>
        <w:spacing w:before="120" w:after="120"/>
        <w:ind w:firstLine="720"/>
        <w:jc w:val="both"/>
        <w:rPr>
          <w:rFonts w:ascii="Times New Roman" w:hAnsi="Times New Roman"/>
          <w:b w:val="0"/>
          <w:bCs/>
        </w:rPr>
      </w:pPr>
      <w:r>
        <w:rPr>
          <w:rFonts w:ascii="Times New Roman" w:hAnsi="Times New Roman"/>
          <w:b w:val="0"/>
          <w:bCs/>
        </w:rPr>
        <w:t xml:space="preserve">1. Quyết định này quy định các </w:t>
      </w:r>
      <w:r w:rsidRPr="00FA56B1">
        <w:rPr>
          <w:rFonts w:ascii="Times New Roman" w:hAnsi="Times New Roman" w:hint="eastAsia"/>
          <w:b w:val="0"/>
          <w:bCs/>
        </w:rPr>
        <w:t>Đơ</w:t>
      </w:r>
      <w:r w:rsidRPr="00FA56B1">
        <w:rPr>
          <w:rFonts w:ascii="Times New Roman" w:hAnsi="Times New Roman"/>
          <w:b w:val="0"/>
          <w:bCs/>
        </w:rPr>
        <w:t xml:space="preserve">n giá lập, </w:t>
      </w:r>
      <w:r w:rsidRPr="00FA56B1">
        <w:rPr>
          <w:rFonts w:ascii="Times New Roman" w:hAnsi="Times New Roman" w:hint="eastAsia"/>
          <w:b w:val="0"/>
          <w:bCs/>
        </w:rPr>
        <w:t>đ</w:t>
      </w:r>
      <w:r w:rsidRPr="00FA56B1">
        <w:rPr>
          <w:rFonts w:ascii="Times New Roman" w:hAnsi="Times New Roman"/>
          <w:b w:val="0"/>
          <w:bCs/>
        </w:rPr>
        <w:t xml:space="preserve">iều chỉnh kế hoạch sử dụng </w:t>
      </w:r>
      <w:r w:rsidRPr="00FA56B1">
        <w:rPr>
          <w:rFonts w:ascii="Times New Roman" w:hAnsi="Times New Roman" w:hint="eastAsia"/>
          <w:b w:val="0"/>
          <w:bCs/>
        </w:rPr>
        <w:t>đ</w:t>
      </w:r>
      <w:r w:rsidRPr="00FA56B1">
        <w:rPr>
          <w:rFonts w:ascii="Times New Roman" w:hAnsi="Times New Roman"/>
          <w:b w:val="0"/>
          <w:bCs/>
        </w:rPr>
        <w:t xml:space="preserve">ất cấp tỉnh; lập, </w:t>
      </w:r>
      <w:r w:rsidRPr="00FA56B1">
        <w:rPr>
          <w:rFonts w:ascii="Times New Roman" w:hAnsi="Times New Roman" w:hint="eastAsia"/>
          <w:b w:val="0"/>
          <w:bCs/>
        </w:rPr>
        <w:t>đ</w:t>
      </w:r>
      <w:r w:rsidRPr="00FA56B1">
        <w:rPr>
          <w:rFonts w:ascii="Times New Roman" w:hAnsi="Times New Roman"/>
          <w:b w:val="0"/>
          <w:bCs/>
        </w:rPr>
        <w:t xml:space="preserve">iều chỉnh quy hoạch, kế hoạch sử dụng </w:t>
      </w:r>
      <w:r w:rsidRPr="00FA56B1">
        <w:rPr>
          <w:rFonts w:ascii="Times New Roman" w:hAnsi="Times New Roman" w:hint="eastAsia"/>
          <w:b w:val="0"/>
          <w:bCs/>
        </w:rPr>
        <w:t>đ</w:t>
      </w:r>
      <w:r w:rsidRPr="00FA56B1">
        <w:rPr>
          <w:rFonts w:ascii="Times New Roman" w:hAnsi="Times New Roman"/>
          <w:b w:val="0"/>
          <w:bCs/>
        </w:rPr>
        <w:t xml:space="preserve">ất cấp huyện trên </w:t>
      </w:r>
      <w:r w:rsidRPr="00FA56B1">
        <w:rPr>
          <w:rFonts w:ascii="Times New Roman" w:hAnsi="Times New Roman" w:hint="eastAsia"/>
          <w:b w:val="0"/>
          <w:bCs/>
        </w:rPr>
        <w:t>đ</w:t>
      </w:r>
      <w:r w:rsidRPr="00FA56B1">
        <w:rPr>
          <w:rFonts w:ascii="Times New Roman" w:hAnsi="Times New Roman"/>
          <w:b w:val="0"/>
          <w:bCs/>
        </w:rPr>
        <w:t>ịa bàn tỉnh Hà Tĩnh</w:t>
      </w:r>
      <w:r>
        <w:rPr>
          <w:rFonts w:ascii="Times New Roman" w:hAnsi="Times New Roman"/>
          <w:b w:val="0"/>
          <w:bCs/>
        </w:rPr>
        <w:t>.</w:t>
      </w:r>
    </w:p>
    <w:p w:rsidR="00992484" w:rsidRDefault="00747FF5" w:rsidP="008D4F46">
      <w:pPr>
        <w:pStyle w:val="Heading1"/>
        <w:spacing w:before="120" w:after="120"/>
        <w:ind w:firstLine="720"/>
        <w:jc w:val="both"/>
        <w:rPr>
          <w:rFonts w:ascii="Times New Roman" w:hAnsi="Times New Roman"/>
          <w:b w:val="0"/>
          <w:bCs/>
        </w:rPr>
      </w:pPr>
      <w:r>
        <w:rPr>
          <w:rFonts w:ascii="Times New Roman" w:hAnsi="Times New Roman"/>
          <w:b w:val="0"/>
          <w:bCs/>
        </w:rPr>
        <w:t>2. Quyết định này áp dụng đối với c</w:t>
      </w:r>
      <w:r w:rsidRPr="007956C6">
        <w:rPr>
          <w:rFonts w:ascii="Times New Roman" w:hAnsi="Times New Roman"/>
          <w:b w:val="0"/>
          <w:bCs/>
        </w:rPr>
        <w:t>ác c</w:t>
      </w:r>
      <w:r w:rsidRPr="007956C6">
        <w:rPr>
          <w:rFonts w:ascii="Times New Roman" w:hAnsi="Times New Roman" w:cs="Arial"/>
          <w:b w:val="0"/>
          <w:bCs/>
        </w:rPr>
        <w:t>ơ</w:t>
      </w:r>
      <w:r w:rsidRPr="007956C6">
        <w:rPr>
          <w:rFonts w:ascii="Times New Roman" w:hAnsi="Times New Roman"/>
          <w:b w:val="0"/>
          <w:bCs/>
        </w:rPr>
        <w:t xml:space="preserve"> quan, t</w:t>
      </w:r>
      <w:r w:rsidRPr="007956C6">
        <w:rPr>
          <w:rFonts w:ascii="Times New Roman" w:hAnsi="Times New Roman" w:cs="Arial"/>
          <w:b w:val="0"/>
          <w:bCs/>
        </w:rPr>
        <w:t>ổ</w:t>
      </w:r>
      <w:r w:rsidRPr="007956C6">
        <w:rPr>
          <w:rFonts w:ascii="Times New Roman" w:hAnsi="Times New Roman"/>
          <w:b w:val="0"/>
          <w:bCs/>
        </w:rPr>
        <w:t xml:space="preserve"> ch</w:t>
      </w:r>
      <w:r w:rsidRPr="007956C6">
        <w:rPr>
          <w:rFonts w:ascii="Times New Roman" w:hAnsi="Times New Roman" w:cs="Arial"/>
          <w:b w:val="0"/>
          <w:bCs/>
        </w:rPr>
        <w:t>ứ</w:t>
      </w:r>
      <w:r w:rsidRPr="007956C6">
        <w:rPr>
          <w:rFonts w:ascii="Times New Roman" w:hAnsi="Times New Roman"/>
          <w:b w:val="0"/>
          <w:bCs/>
        </w:rPr>
        <w:t>c, c</w:t>
      </w:r>
      <w:r w:rsidRPr="007956C6">
        <w:rPr>
          <w:rFonts w:ascii="Times New Roman" w:hAnsi="Times New Roman" w:cs=".VnTime"/>
          <w:b w:val="0"/>
          <w:bCs/>
        </w:rPr>
        <w:t>á</w:t>
      </w:r>
      <w:r w:rsidRPr="007956C6">
        <w:rPr>
          <w:rFonts w:ascii="Times New Roman" w:hAnsi="Times New Roman"/>
          <w:b w:val="0"/>
          <w:bCs/>
        </w:rPr>
        <w:t xml:space="preserve"> nh</w:t>
      </w:r>
      <w:r w:rsidRPr="007956C6">
        <w:rPr>
          <w:rFonts w:ascii="Times New Roman" w:hAnsi="Times New Roman" w:cs=".VnTime"/>
          <w:b w:val="0"/>
          <w:bCs/>
        </w:rPr>
        <w:t>â</w:t>
      </w:r>
      <w:r w:rsidRPr="007956C6">
        <w:rPr>
          <w:rFonts w:ascii="Times New Roman" w:hAnsi="Times New Roman"/>
          <w:b w:val="0"/>
          <w:bCs/>
        </w:rPr>
        <w:t>n c</w:t>
      </w:r>
      <w:r w:rsidRPr="007956C6">
        <w:rPr>
          <w:rFonts w:ascii="Times New Roman" w:hAnsi="Times New Roman" w:cs=".VnTime"/>
          <w:b w:val="0"/>
          <w:bCs/>
        </w:rPr>
        <w:t>ó</w:t>
      </w:r>
      <w:r w:rsidRPr="007956C6">
        <w:rPr>
          <w:rFonts w:ascii="Times New Roman" w:hAnsi="Times New Roman"/>
          <w:b w:val="0"/>
          <w:bCs/>
        </w:rPr>
        <w:t xml:space="preserve"> li</w:t>
      </w:r>
      <w:r w:rsidRPr="007956C6">
        <w:rPr>
          <w:rFonts w:ascii="Times New Roman" w:hAnsi="Times New Roman" w:cs=".VnTime"/>
          <w:b w:val="0"/>
          <w:bCs/>
        </w:rPr>
        <w:t>ê</w:t>
      </w:r>
      <w:r w:rsidRPr="007956C6">
        <w:rPr>
          <w:rFonts w:ascii="Times New Roman" w:hAnsi="Times New Roman"/>
          <w:b w:val="0"/>
          <w:bCs/>
        </w:rPr>
        <w:t xml:space="preserve">n quan </w:t>
      </w:r>
      <w:r w:rsidRPr="007956C6">
        <w:rPr>
          <w:rFonts w:ascii="Times New Roman" w:hAnsi="Times New Roman" w:cs="Arial"/>
          <w:b w:val="0"/>
          <w:bCs/>
        </w:rPr>
        <w:t>đế</w:t>
      </w:r>
      <w:r w:rsidRPr="007956C6">
        <w:rPr>
          <w:rFonts w:ascii="Times New Roman" w:hAnsi="Times New Roman"/>
          <w:b w:val="0"/>
          <w:bCs/>
        </w:rPr>
        <w:t>n vi</w:t>
      </w:r>
      <w:r w:rsidRPr="007956C6">
        <w:rPr>
          <w:rFonts w:ascii="Times New Roman" w:hAnsi="Times New Roman" w:cs="Arial"/>
          <w:b w:val="0"/>
          <w:bCs/>
        </w:rPr>
        <w:t>ệ</w:t>
      </w:r>
      <w:r w:rsidRPr="007956C6">
        <w:rPr>
          <w:rFonts w:ascii="Times New Roman" w:hAnsi="Times New Roman"/>
          <w:b w:val="0"/>
          <w:bCs/>
        </w:rPr>
        <w:t>c th</w:t>
      </w:r>
      <w:r w:rsidRPr="007956C6">
        <w:rPr>
          <w:rFonts w:ascii="Times New Roman" w:hAnsi="Times New Roman" w:cs="Arial"/>
          <w:b w:val="0"/>
          <w:bCs/>
        </w:rPr>
        <w:t>ự</w:t>
      </w:r>
      <w:r w:rsidRPr="007956C6">
        <w:rPr>
          <w:rFonts w:ascii="Times New Roman" w:hAnsi="Times New Roman"/>
          <w:b w:val="0"/>
          <w:bCs/>
        </w:rPr>
        <w:t>c hi</w:t>
      </w:r>
      <w:r w:rsidRPr="007956C6">
        <w:rPr>
          <w:rFonts w:ascii="Times New Roman" w:hAnsi="Times New Roman" w:cs="Arial"/>
          <w:b w:val="0"/>
          <w:bCs/>
        </w:rPr>
        <w:t>ệ</w:t>
      </w:r>
      <w:r w:rsidRPr="007956C6">
        <w:rPr>
          <w:rFonts w:ascii="Times New Roman" w:hAnsi="Times New Roman"/>
          <w:b w:val="0"/>
          <w:bCs/>
        </w:rPr>
        <w:t>n, qu</w:t>
      </w:r>
      <w:r w:rsidRPr="007956C6">
        <w:rPr>
          <w:rFonts w:ascii="Times New Roman" w:hAnsi="Times New Roman" w:cs="Arial"/>
          <w:b w:val="0"/>
          <w:bCs/>
        </w:rPr>
        <w:t>ả</w:t>
      </w:r>
      <w:r w:rsidRPr="007956C6">
        <w:rPr>
          <w:rFonts w:ascii="Times New Roman" w:hAnsi="Times New Roman"/>
          <w:b w:val="0"/>
          <w:bCs/>
        </w:rPr>
        <w:t>n l</w:t>
      </w:r>
      <w:r w:rsidRPr="007956C6">
        <w:rPr>
          <w:rFonts w:ascii="Times New Roman" w:hAnsi="Times New Roman" w:cs=".VnTime"/>
          <w:b w:val="0"/>
          <w:bCs/>
        </w:rPr>
        <w:t>ý</w:t>
      </w:r>
      <w:r w:rsidRPr="007956C6">
        <w:rPr>
          <w:rFonts w:ascii="Times New Roman" w:hAnsi="Times New Roman"/>
          <w:b w:val="0"/>
          <w:bCs/>
        </w:rPr>
        <w:t xml:space="preserve"> chi ph</w:t>
      </w:r>
      <w:r w:rsidRPr="007956C6">
        <w:rPr>
          <w:rFonts w:ascii="Times New Roman" w:hAnsi="Times New Roman" w:cs=".VnTime"/>
          <w:b w:val="0"/>
          <w:bCs/>
        </w:rPr>
        <w:t>í</w:t>
      </w:r>
      <w:r w:rsidRPr="007956C6">
        <w:rPr>
          <w:rFonts w:ascii="Times New Roman" w:hAnsi="Times New Roman"/>
          <w:b w:val="0"/>
          <w:bCs/>
        </w:rPr>
        <w:t xml:space="preserve"> l</w:t>
      </w:r>
      <w:r w:rsidRPr="007956C6">
        <w:rPr>
          <w:rFonts w:ascii="Times New Roman" w:hAnsi="Times New Roman" w:cs="Arial"/>
          <w:b w:val="0"/>
          <w:bCs/>
        </w:rPr>
        <w:t>ậ</w:t>
      </w:r>
      <w:r w:rsidRPr="007956C6">
        <w:rPr>
          <w:rFonts w:ascii="Times New Roman" w:hAnsi="Times New Roman"/>
          <w:b w:val="0"/>
          <w:bCs/>
        </w:rPr>
        <w:t xml:space="preserve">p, </w:t>
      </w:r>
      <w:r w:rsidRPr="007956C6">
        <w:rPr>
          <w:rFonts w:ascii="Times New Roman" w:hAnsi="Times New Roman" w:cs="Arial"/>
          <w:b w:val="0"/>
          <w:bCs/>
        </w:rPr>
        <w:t>đ</w:t>
      </w:r>
      <w:r w:rsidRPr="007956C6">
        <w:rPr>
          <w:rFonts w:ascii="Times New Roman" w:hAnsi="Times New Roman"/>
          <w:b w:val="0"/>
          <w:bCs/>
        </w:rPr>
        <w:t>i</w:t>
      </w:r>
      <w:r w:rsidRPr="007956C6">
        <w:rPr>
          <w:rFonts w:ascii="Times New Roman" w:hAnsi="Times New Roman" w:cs="Arial"/>
          <w:b w:val="0"/>
          <w:bCs/>
        </w:rPr>
        <w:t>ề</w:t>
      </w:r>
      <w:r w:rsidRPr="007956C6">
        <w:rPr>
          <w:rFonts w:ascii="Times New Roman" w:hAnsi="Times New Roman"/>
          <w:b w:val="0"/>
          <w:bCs/>
        </w:rPr>
        <w:t>u ch</w:t>
      </w:r>
      <w:r w:rsidRPr="007956C6">
        <w:rPr>
          <w:rFonts w:ascii="Times New Roman" w:hAnsi="Times New Roman" w:cs="Arial"/>
          <w:b w:val="0"/>
          <w:bCs/>
        </w:rPr>
        <w:t>ỉ</w:t>
      </w:r>
      <w:r w:rsidRPr="007956C6">
        <w:rPr>
          <w:rFonts w:ascii="Times New Roman" w:hAnsi="Times New Roman"/>
          <w:b w:val="0"/>
          <w:bCs/>
        </w:rPr>
        <w:t xml:space="preserve">nh </w:t>
      </w:r>
      <w:r>
        <w:rPr>
          <w:rFonts w:ascii="Times New Roman" w:hAnsi="Times New Roman"/>
          <w:b w:val="0"/>
          <w:bCs/>
        </w:rPr>
        <w:t xml:space="preserve">các </w:t>
      </w:r>
      <w:r w:rsidRPr="007956C6">
        <w:rPr>
          <w:rFonts w:ascii="Times New Roman" w:hAnsi="Times New Roman"/>
          <w:b w:val="0"/>
          <w:bCs/>
        </w:rPr>
        <w:t>k</w:t>
      </w:r>
      <w:r w:rsidRPr="007956C6">
        <w:rPr>
          <w:rFonts w:ascii="Times New Roman" w:hAnsi="Times New Roman" w:cs="Arial"/>
          <w:b w:val="0"/>
          <w:bCs/>
        </w:rPr>
        <w:t>ế</w:t>
      </w:r>
      <w:r w:rsidRPr="007956C6">
        <w:rPr>
          <w:rFonts w:ascii="Times New Roman" w:hAnsi="Times New Roman"/>
          <w:b w:val="0"/>
          <w:bCs/>
        </w:rPr>
        <w:t xml:space="preserve"> ho</w:t>
      </w:r>
      <w:r w:rsidRPr="007956C6">
        <w:rPr>
          <w:rFonts w:ascii="Times New Roman" w:hAnsi="Times New Roman" w:cs="Arial"/>
          <w:b w:val="0"/>
          <w:bCs/>
        </w:rPr>
        <w:t>ạ</w:t>
      </w:r>
      <w:r w:rsidRPr="007956C6">
        <w:rPr>
          <w:rFonts w:ascii="Times New Roman" w:hAnsi="Times New Roman"/>
          <w:b w:val="0"/>
          <w:bCs/>
        </w:rPr>
        <w:t>ch</w:t>
      </w:r>
      <w:r>
        <w:rPr>
          <w:rFonts w:ascii="Times New Roman" w:hAnsi="Times New Roman"/>
          <w:b w:val="0"/>
          <w:bCs/>
        </w:rPr>
        <w:t xml:space="preserve">, quy hoạch </w:t>
      </w:r>
      <w:r w:rsidR="005052EE">
        <w:rPr>
          <w:rFonts w:ascii="Times New Roman" w:hAnsi="Times New Roman"/>
          <w:b w:val="0"/>
          <w:bCs/>
        </w:rPr>
        <w:t xml:space="preserve">sử dụng đất </w:t>
      </w:r>
      <w:r>
        <w:rPr>
          <w:rFonts w:ascii="Times New Roman" w:hAnsi="Times New Roman"/>
          <w:b w:val="0"/>
          <w:bCs/>
        </w:rPr>
        <w:t>tại khoản 1 Điều này.</w:t>
      </w:r>
    </w:p>
    <w:p w:rsidR="00747FF5" w:rsidRPr="008D4F46" w:rsidRDefault="00747FF5" w:rsidP="008D4F46">
      <w:pPr>
        <w:pStyle w:val="Heading1"/>
        <w:spacing w:before="120" w:after="120"/>
        <w:ind w:firstLine="720"/>
        <w:jc w:val="both"/>
        <w:rPr>
          <w:rFonts w:ascii="Times New Roman" w:hAnsi="Times New Roman"/>
          <w:b w:val="0"/>
          <w:bCs/>
          <w:spacing w:val="-4"/>
          <w:szCs w:val="28"/>
        </w:rPr>
      </w:pPr>
      <w:r w:rsidRPr="008D4F46">
        <w:rPr>
          <w:rFonts w:ascii="Times New Roman" w:hAnsi="Times New Roman"/>
          <w:bCs/>
          <w:spacing w:val="-4"/>
          <w:szCs w:val="28"/>
        </w:rPr>
        <w:t>Điều 2.</w:t>
      </w:r>
      <w:r w:rsidRPr="008D4F46">
        <w:rPr>
          <w:rFonts w:ascii="Times New Roman" w:hAnsi="Times New Roman"/>
          <w:spacing w:val="-4"/>
          <w:szCs w:val="28"/>
        </w:rPr>
        <w:t xml:space="preserve"> </w:t>
      </w:r>
      <w:r w:rsidRPr="008D4F46">
        <w:rPr>
          <w:rFonts w:ascii="Times New Roman" w:hAnsi="Times New Roman"/>
          <w:bCs/>
          <w:spacing w:val="-4"/>
        </w:rPr>
        <w:t xml:space="preserve">Đơn giá lập, điều chỉnh kế hoạch sử dụng đất cấp tỉnh; lập, điều chỉnh </w:t>
      </w:r>
      <w:r w:rsidRPr="008D4F46">
        <w:rPr>
          <w:rFonts w:ascii="Times New Roman" w:hAnsi="Times New Roman"/>
          <w:bCs/>
          <w:spacing w:val="-4"/>
          <w:szCs w:val="28"/>
        </w:rPr>
        <w:t>quy hoạch, kế hoạch sử dụng đất cấp huyện trên địa bàn tỉnh Hà Tĩnh</w:t>
      </w:r>
    </w:p>
    <w:p w:rsidR="00747FF5" w:rsidRPr="00747FF5" w:rsidRDefault="00747FF5" w:rsidP="008D4F46">
      <w:pPr>
        <w:spacing w:before="120" w:after="120" w:line="240" w:lineRule="auto"/>
        <w:ind w:firstLine="720"/>
        <w:jc w:val="both"/>
        <w:rPr>
          <w:rFonts w:ascii="Times New Roman" w:hAnsi="Times New Roman"/>
          <w:sz w:val="28"/>
          <w:szCs w:val="28"/>
          <w:lang w:val="de-AT"/>
        </w:rPr>
      </w:pPr>
      <w:r w:rsidRPr="00747FF5">
        <w:rPr>
          <w:rFonts w:ascii="Times New Roman" w:hAnsi="Times New Roman"/>
          <w:sz w:val="28"/>
          <w:szCs w:val="28"/>
          <w:lang w:val="de-AT"/>
        </w:rPr>
        <w:t xml:space="preserve">1. Đơn giá lập, điều chỉnh kế hoạch sử dụng đất cấp tỉnh; lập, điều chỉnh quy hoạch, kế hoạch sử dụng đất cấp huyện, gồm 5 đơn giá </w:t>
      </w:r>
      <w:r w:rsidR="00F860EC">
        <w:rPr>
          <w:rFonts w:ascii="Times New Roman" w:hAnsi="Times New Roman"/>
          <w:sz w:val="28"/>
          <w:szCs w:val="28"/>
          <w:lang w:val="de-AT"/>
        </w:rPr>
        <w:t>thành phần như sau</w:t>
      </w:r>
      <w:r w:rsidRPr="00747FF5">
        <w:rPr>
          <w:rFonts w:ascii="Times New Roman" w:hAnsi="Times New Roman"/>
          <w:sz w:val="28"/>
          <w:szCs w:val="28"/>
          <w:lang w:val="de-AT"/>
        </w:rPr>
        <w:t>:</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a) Đơn giá lập kế hoạch sử dụng đất cấp tỉnh;</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b) Đơn giá điều chỉnh kế hoạch sử dụng đất cấp tỉnh;</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c) Đơn giá lập quy hoạch sử dụng đất và kế hoạch sử dụng đất năm đầu của quy hoạch sử dụng đất cấp huyện;</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d) Đơn giá điều chỉnh quy hoạch sử dụng đất và kế hoạch sử dụng đất năm đầu của điều chỉnh quy hoạch sử dụng đất cấp huyện;</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đ) Đơn giá lập kế hoạch sử dụng đất hàng năm cấp huyện.</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2. Kết cấu của mỗi đơn giá quy định tại khoản 1 Điều này bao gồm:</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 xml:space="preserve">a) Bảng </w:t>
      </w:r>
      <w:r w:rsidR="005052EE">
        <w:rPr>
          <w:rFonts w:ascii="Times New Roman" w:hAnsi="Times New Roman"/>
          <w:sz w:val="28"/>
          <w:szCs w:val="28"/>
          <w:lang w:val="de-AT"/>
        </w:rPr>
        <w:t>"</w:t>
      </w:r>
      <w:r w:rsidRPr="00FD40A9">
        <w:rPr>
          <w:rFonts w:ascii="Times New Roman" w:hAnsi="Times New Roman"/>
          <w:sz w:val="28"/>
          <w:szCs w:val="28"/>
          <w:lang w:val="de-AT"/>
        </w:rPr>
        <w:t>Đơn giá ngày công lao động kỹ thuật</w:t>
      </w:r>
      <w:r w:rsidR="005052EE">
        <w:rPr>
          <w:rFonts w:ascii="Times New Roman" w:hAnsi="Times New Roman"/>
          <w:sz w:val="28"/>
          <w:szCs w:val="28"/>
          <w:lang w:val="de-AT"/>
        </w:rPr>
        <w:t>"</w:t>
      </w:r>
      <w:r w:rsidRPr="00FD40A9">
        <w:rPr>
          <w:rFonts w:ascii="Times New Roman" w:hAnsi="Times New Roman"/>
          <w:sz w:val="28"/>
          <w:szCs w:val="28"/>
          <w:lang w:val="de-AT"/>
        </w:rPr>
        <w:t xml:space="preserve"> được sử dụng chung.</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 xml:space="preserve">b) Mỗi đơn giá có 04 phụ lục, gồm: Phụ lục </w:t>
      </w:r>
      <w:r w:rsidR="005052EE">
        <w:rPr>
          <w:rFonts w:ascii="Times New Roman" w:hAnsi="Times New Roman"/>
          <w:sz w:val="28"/>
          <w:szCs w:val="28"/>
          <w:lang w:val="de-AT"/>
        </w:rPr>
        <w:t>"</w:t>
      </w:r>
      <w:r w:rsidRPr="00FD40A9">
        <w:rPr>
          <w:rFonts w:ascii="Times New Roman" w:hAnsi="Times New Roman"/>
          <w:sz w:val="28"/>
          <w:szCs w:val="28"/>
          <w:lang w:val="de-AT"/>
        </w:rPr>
        <w:t>Chi phí nhân công</w:t>
      </w:r>
      <w:r w:rsidR="005052EE">
        <w:rPr>
          <w:rFonts w:ascii="Times New Roman" w:hAnsi="Times New Roman"/>
          <w:sz w:val="28"/>
          <w:szCs w:val="28"/>
          <w:lang w:val="de-AT"/>
        </w:rPr>
        <w:t>"</w:t>
      </w:r>
      <w:r w:rsidRPr="00FD40A9">
        <w:rPr>
          <w:rFonts w:ascii="Times New Roman" w:hAnsi="Times New Roman"/>
          <w:sz w:val="28"/>
          <w:szCs w:val="28"/>
          <w:lang w:val="de-AT"/>
        </w:rPr>
        <w:t xml:space="preserve">; Phụ lục </w:t>
      </w:r>
      <w:r w:rsidR="005052EE">
        <w:rPr>
          <w:rFonts w:ascii="Times New Roman" w:hAnsi="Times New Roman"/>
          <w:sz w:val="28"/>
          <w:szCs w:val="28"/>
          <w:lang w:val="de-AT"/>
        </w:rPr>
        <w:t>"</w:t>
      </w:r>
      <w:r w:rsidRPr="00FD40A9">
        <w:rPr>
          <w:rFonts w:ascii="Times New Roman" w:hAnsi="Times New Roman"/>
          <w:sz w:val="28"/>
          <w:szCs w:val="28"/>
          <w:lang w:val="de-AT"/>
        </w:rPr>
        <w:t>Chi phí dụ</w:t>
      </w:r>
      <w:r w:rsidR="00F860EC">
        <w:rPr>
          <w:rFonts w:ascii="Times New Roman" w:hAnsi="Times New Roman"/>
          <w:sz w:val="28"/>
          <w:szCs w:val="28"/>
          <w:lang w:val="de-AT"/>
        </w:rPr>
        <w:t>ng cụ</w:t>
      </w:r>
      <w:r w:rsidR="005052EE">
        <w:rPr>
          <w:rFonts w:ascii="Times New Roman" w:hAnsi="Times New Roman"/>
          <w:sz w:val="28"/>
          <w:szCs w:val="28"/>
          <w:lang w:val="de-AT"/>
        </w:rPr>
        <w:t>"</w:t>
      </w:r>
      <w:r w:rsidRPr="00FD40A9">
        <w:rPr>
          <w:rFonts w:ascii="Times New Roman" w:hAnsi="Times New Roman"/>
          <w:sz w:val="28"/>
          <w:szCs w:val="28"/>
          <w:lang w:val="de-AT"/>
        </w:rPr>
        <w:t xml:space="preserve"> ; Phụ lục </w:t>
      </w:r>
      <w:r w:rsidR="005052EE">
        <w:rPr>
          <w:rFonts w:ascii="Times New Roman" w:hAnsi="Times New Roman"/>
          <w:sz w:val="28"/>
          <w:szCs w:val="28"/>
          <w:lang w:val="de-AT"/>
        </w:rPr>
        <w:t>"</w:t>
      </w:r>
      <w:r w:rsidRPr="00FD40A9">
        <w:rPr>
          <w:rFonts w:ascii="Times New Roman" w:hAnsi="Times New Roman"/>
          <w:sz w:val="28"/>
          <w:szCs w:val="28"/>
          <w:lang w:val="de-AT"/>
        </w:rPr>
        <w:t>Chi phí thiết bị</w:t>
      </w:r>
      <w:r w:rsidR="005052EE">
        <w:rPr>
          <w:rFonts w:ascii="Times New Roman" w:hAnsi="Times New Roman"/>
          <w:sz w:val="28"/>
          <w:szCs w:val="28"/>
          <w:lang w:val="de-AT"/>
        </w:rPr>
        <w:t>"</w:t>
      </w:r>
      <w:r w:rsidRPr="00FD40A9">
        <w:rPr>
          <w:rFonts w:ascii="Times New Roman" w:hAnsi="Times New Roman"/>
          <w:sz w:val="28"/>
          <w:szCs w:val="28"/>
          <w:lang w:val="de-AT"/>
        </w:rPr>
        <w:t xml:space="preserve">; Phụ lục </w:t>
      </w:r>
      <w:r w:rsidR="005052EE">
        <w:rPr>
          <w:rFonts w:ascii="Times New Roman" w:hAnsi="Times New Roman"/>
          <w:sz w:val="28"/>
          <w:szCs w:val="28"/>
          <w:lang w:val="de-AT"/>
        </w:rPr>
        <w:t>"</w:t>
      </w:r>
      <w:r w:rsidRPr="00FD40A9">
        <w:rPr>
          <w:rFonts w:ascii="Times New Roman" w:hAnsi="Times New Roman"/>
          <w:sz w:val="28"/>
          <w:szCs w:val="28"/>
          <w:lang w:val="de-AT"/>
        </w:rPr>
        <w:t>Chi phí vật liệu</w:t>
      </w:r>
      <w:r w:rsidR="005052EE">
        <w:rPr>
          <w:rFonts w:ascii="Times New Roman" w:hAnsi="Times New Roman"/>
          <w:sz w:val="28"/>
          <w:szCs w:val="28"/>
          <w:lang w:val="de-AT"/>
        </w:rPr>
        <w:t>"</w:t>
      </w:r>
      <w:r w:rsidRPr="00FD40A9">
        <w:rPr>
          <w:rFonts w:ascii="Times New Roman" w:hAnsi="Times New Roman"/>
          <w:sz w:val="28"/>
          <w:szCs w:val="28"/>
          <w:lang w:val="de-AT"/>
        </w:rPr>
        <w:t>.</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 xml:space="preserve">c) Chi phí điện năng được tính trong Phụ lục </w:t>
      </w:r>
      <w:r w:rsidR="005052EE">
        <w:rPr>
          <w:rFonts w:ascii="Times New Roman" w:hAnsi="Times New Roman"/>
          <w:sz w:val="28"/>
          <w:szCs w:val="28"/>
          <w:lang w:val="de-AT"/>
        </w:rPr>
        <w:t>"</w:t>
      </w:r>
      <w:r w:rsidRPr="00FD40A9">
        <w:rPr>
          <w:rFonts w:ascii="Times New Roman" w:hAnsi="Times New Roman"/>
          <w:sz w:val="28"/>
          <w:szCs w:val="28"/>
          <w:lang w:val="de-AT"/>
        </w:rPr>
        <w:t>Chi phí dụng cụ</w:t>
      </w:r>
      <w:r w:rsidR="005052EE">
        <w:rPr>
          <w:rFonts w:ascii="Times New Roman" w:hAnsi="Times New Roman"/>
          <w:sz w:val="28"/>
          <w:szCs w:val="28"/>
          <w:lang w:val="de-AT"/>
        </w:rPr>
        <w:t>"</w:t>
      </w:r>
      <w:r w:rsidRPr="00FD40A9">
        <w:rPr>
          <w:rFonts w:ascii="Times New Roman" w:hAnsi="Times New Roman"/>
          <w:sz w:val="28"/>
          <w:szCs w:val="28"/>
          <w:lang w:val="de-AT"/>
        </w:rPr>
        <w:t xml:space="preserve"> và Phụ lục </w:t>
      </w:r>
      <w:r w:rsidR="005052EE">
        <w:rPr>
          <w:rFonts w:ascii="Times New Roman" w:hAnsi="Times New Roman"/>
          <w:sz w:val="28"/>
          <w:szCs w:val="28"/>
          <w:lang w:val="de-AT"/>
        </w:rPr>
        <w:t>"</w:t>
      </w:r>
      <w:r w:rsidRPr="00FD40A9">
        <w:rPr>
          <w:rFonts w:ascii="Times New Roman" w:hAnsi="Times New Roman"/>
          <w:sz w:val="28"/>
          <w:szCs w:val="28"/>
          <w:lang w:val="de-AT"/>
        </w:rPr>
        <w:t>Chi phí thiết bị</w:t>
      </w:r>
      <w:r w:rsidR="005052EE">
        <w:rPr>
          <w:rFonts w:ascii="Times New Roman" w:hAnsi="Times New Roman"/>
          <w:sz w:val="28"/>
          <w:szCs w:val="28"/>
          <w:lang w:val="de-AT"/>
        </w:rPr>
        <w:t>"</w:t>
      </w:r>
      <w:r w:rsidRPr="00FD40A9">
        <w:rPr>
          <w:rFonts w:ascii="Times New Roman" w:hAnsi="Times New Roman"/>
          <w:sz w:val="28"/>
          <w:szCs w:val="28"/>
          <w:lang w:val="de-AT"/>
        </w:rPr>
        <w:t>.</w:t>
      </w:r>
    </w:p>
    <w:p w:rsidR="00FD40A9" w:rsidRP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 xml:space="preserve">3. </w:t>
      </w:r>
      <w:r w:rsidR="00426902">
        <w:rPr>
          <w:rFonts w:ascii="Times New Roman" w:hAnsi="Times New Roman"/>
          <w:sz w:val="28"/>
          <w:szCs w:val="28"/>
          <w:lang w:val="de-AT"/>
        </w:rPr>
        <w:t>C</w:t>
      </w:r>
      <w:r w:rsidRPr="00FD40A9">
        <w:rPr>
          <w:rFonts w:ascii="Times New Roman" w:hAnsi="Times New Roman"/>
          <w:sz w:val="28"/>
          <w:szCs w:val="28"/>
          <w:lang w:val="de-AT"/>
        </w:rPr>
        <w:t xml:space="preserve">hi phí nhân công, vật liệu, dụng cụ, thiết bị </w:t>
      </w:r>
      <w:r w:rsidR="00426902">
        <w:rPr>
          <w:rFonts w:ascii="Times New Roman" w:hAnsi="Times New Roman"/>
          <w:sz w:val="28"/>
          <w:szCs w:val="28"/>
          <w:lang w:val="de-AT"/>
        </w:rPr>
        <w:t>trong Đ</w:t>
      </w:r>
      <w:r w:rsidR="00426902" w:rsidRPr="00FD40A9">
        <w:rPr>
          <w:rFonts w:ascii="Times New Roman" w:hAnsi="Times New Roman"/>
          <w:sz w:val="28"/>
          <w:szCs w:val="28"/>
          <w:lang w:val="de-AT"/>
        </w:rPr>
        <w:t xml:space="preserve">ơn giá lập, điều chỉnh kế hoạch sử dụng đất cấp tỉnh, </w:t>
      </w:r>
      <w:r w:rsidRPr="00FD40A9">
        <w:rPr>
          <w:rFonts w:ascii="Times New Roman" w:hAnsi="Times New Roman"/>
          <w:sz w:val="28"/>
          <w:szCs w:val="28"/>
          <w:lang w:val="de-AT"/>
        </w:rPr>
        <w:t xml:space="preserve">đang tính cho tỉnh trung bình có quy mô diện tích 500.000ha và số đơn vị hành chính cấp huyện là 11 huyện/tỉnh. Khi áp dụng đơn giá để xây dựng dự toán lập, điều chỉnh kế hoạch sử dụng đất cấp tỉnh, </w:t>
      </w:r>
      <w:r w:rsidR="00426902">
        <w:rPr>
          <w:rFonts w:ascii="Times New Roman" w:hAnsi="Times New Roman"/>
          <w:sz w:val="28"/>
          <w:szCs w:val="28"/>
          <w:lang w:val="de-AT"/>
        </w:rPr>
        <w:t xml:space="preserve">thì </w:t>
      </w:r>
      <w:r w:rsidRPr="00FD40A9">
        <w:rPr>
          <w:rFonts w:ascii="Times New Roman" w:hAnsi="Times New Roman"/>
          <w:sz w:val="28"/>
          <w:szCs w:val="28"/>
          <w:lang w:val="de-AT"/>
        </w:rPr>
        <w:t>chi phí nhân công, vật liệu, dụng cụ, thiết bị phải được nhân với hệ số điều chỉnh theo quy định tại mục 5.1 Phần I Thông tư số 11/2021/TT-BTNMT.</w:t>
      </w:r>
    </w:p>
    <w:p w:rsidR="00FD40A9" w:rsidRDefault="00FD40A9" w:rsidP="008D4F46">
      <w:pPr>
        <w:spacing w:before="120" w:after="120" w:line="240" w:lineRule="auto"/>
        <w:ind w:firstLine="720"/>
        <w:jc w:val="both"/>
        <w:rPr>
          <w:rFonts w:ascii="Times New Roman" w:hAnsi="Times New Roman"/>
          <w:sz w:val="28"/>
          <w:szCs w:val="28"/>
          <w:lang w:val="de-AT"/>
        </w:rPr>
      </w:pPr>
      <w:r w:rsidRPr="00FD40A9">
        <w:rPr>
          <w:rFonts w:ascii="Times New Roman" w:hAnsi="Times New Roman"/>
          <w:sz w:val="28"/>
          <w:szCs w:val="28"/>
          <w:lang w:val="de-AT"/>
        </w:rPr>
        <w:t xml:space="preserve">4. </w:t>
      </w:r>
      <w:r w:rsidR="00426902">
        <w:rPr>
          <w:rFonts w:ascii="Times New Roman" w:hAnsi="Times New Roman"/>
          <w:sz w:val="28"/>
          <w:szCs w:val="28"/>
          <w:lang w:val="de-AT"/>
        </w:rPr>
        <w:t>C</w:t>
      </w:r>
      <w:r w:rsidR="00426902" w:rsidRPr="00FD40A9">
        <w:rPr>
          <w:rFonts w:ascii="Times New Roman" w:hAnsi="Times New Roman"/>
          <w:sz w:val="28"/>
          <w:szCs w:val="28"/>
          <w:lang w:val="de-AT"/>
        </w:rPr>
        <w:t>hi phí nhân công, vật liệu, dụng cụ, thiết bị</w:t>
      </w:r>
      <w:r w:rsidR="00426902">
        <w:rPr>
          <w:rFonts w:ascii="Times New Roman" w:hAnsi="Times New Roman"/>
          <w:sz w:val="28"/>
          <w:szCs w:val="28"/>
          <w:lang w:val="de-AT"/>
        </w:rPr>
        <w:t xml:space="preserve"> trong </w:t>
      </w:r>
      <w:r w:rsidRPr="00FD40A9">
        <w:rPr>
          <w:rFonts w:ascii="Times New Roman" w:hAnsi="Times New Roman"/>
          <w:sz w:val="28"/>
          <w:szCs w:val="28"/>
          <w:lang w:val="de-AT"/>
        </w:rPr>
        <w:t>Đơn giá lập, điều chỉnh quy hoạch, kế hoạch sử dụng đất cấp huyện,  đang tính cho huyện trung bình có quy mô diện tích 50.000ha và số đơn vị hành chính cấp xã là 16 xã/huyện. Khi áp dụng đơn gi</w:t>
      </w:r>
      <w:r w:rsidRPr="00FD40A9">
        <w:rPr>
          <w:rFonts w:ascii="Times New Roman" w:hAnsi="Times New Roman" w:hint="eastAsia"/>
          <w:sz w:val="28"/>
          <w:szCs w:val="28"/>
          <w:lang w:val="de-AT"/>
        </w:rPr>
        <w:t>á</w:t>
      </w:r>
      <w:r w:rsidRPr="00FD40A9">
        <w:rPr>
          <w:rFonts w:ascii="Times New Roman" w:hAnsi="Times New Roman"/>
          <w:sz w:val="28"/>
          <w:szCs w:val="28"/>
          <w:lang w:val="de-AT"/>
        </w:rPr>
        <w:t xml:space="preserve"> để xây dựng dự toán lập, điều chỉnh quy hoạch, kế hoạch sử dụng đất cấp huyện, </w:t>
      </w:r>
      <w:r w:rsidR="00426902">
        <w:rPr>
          <w:rFonts w:ascii="Times New Roman" w:hAnsi="Times New Roman"/>
          <w:sz w:val="28"/>
          <w:szCs w:val="28"/>
          <w:lang w:val="de-AT"/>
        </w:rPr>
        <w:t>thì</w:t>
      </w:r>
      <w:r w:rsidRPr="00FD40A9">
        <w:rPr>
          <w:rFonts w:ascii="Times New Roman" w:hAnsi="Times New Roman"/>
          <w:sz w:val="28"/>
          <w:szCs w:val="28"/>
          <w:lang w:val="de-AT"/>
        </w:rPr>
        <w:t xml:space="preserve"> chi phí nhân công, vật liệu, dụng cụ, thiết bị phải được nhân với hệ số điều chỉnh theo quy định tại mục 5.2 Phần I Thông tư số 11/2021/TT-BTNMT.</w:t>
      </w:r>
    </w:p>
    <w:p w:rsidR="00986792" w:rsidRDefault="00986792" w:rsidP="008D4F46">
      <w:pPr>
        <w:pStyle w:val="Vnbnnidung0"/>
        <w:spacing w:before="120" w:after="120" w:line="240" w:lineRule="auto"/>
        <w:ind w:firstLine="720"/>
        <w:jc w:val="both"/>
        <w:rPr>
          <w:rFonts w:ascii="Times New Roman" w:hAnsi="Times New Roman" w:cs="Times New Roman"/>
          <w:b/>
          <w:color w:val="000000"/>
        </w:rPr>
      </w:pPr>
      <w:r w:rsidRPr="00986792">
        <w:rPr>
          <w:rFonts w:ascii="Times New Roman" w:hAnsi="Times New Roman" w:cs="Times New Roman"/>
          <w:b/>
          <w:color w:val="000000"/>
        </w:rPr>
        <w:lastRenderedPageBreak/>
        <w:t xml:space="preserve">Điều 3. </w:t>
      </w:r>
      <w:r w:rsidR="00BB19C1">
        <w:rPr>
          <w:rFonts w:ascii="Times New Roman" w:hAnsi="Times New Roman" w:cs="Times New Roman"/>
          <w:b/>
          <w:color w:val="000000"/>
        </w:rPr>
        <w:t>T</w:t>
      </w:r>
      <w:r w:rsidRPr="00986792">
        <w:rPr>
          <w:rFonts w:ascii="Times New Roman" w:hAnsi="Times New Roman" w:cs="Times New Roman"/>
          <w:b/>
          <w:color w:val="000000"/>
        </w:rPr>
        <w:t>ổ chức thực hiện</w:t>
      </w:r>
    </w:p>
    <w:p w:rsidR="00CF20FC" w:rsidRDefault="00CF20FC" w:rsidP="008D4F46">
      <w:pPr>
        <w:spacing w:before="120" w:after="120" w:line="240" w:lineRule="auto"/>
        <w:ind w:firstLine="720"/>
        <w:jc w:val="both"/>
        <w:rPr>
          <w:rFonts w:ascii="Times New Roman" w:hAnsi="Times New Roman"/>
          <w:sz w:val="28"/>
          <w:szCs w:val="28"/>
          <w:lang w:val="de-AT"/>
        </w:rPr>
      </w:pPr>
      <w:r>
        <w:rPr>
          <w:rFonts w:ascii="Times New Roman" w:hAnsi="Times New Roman"/>
          <w:sz w:val="28"/>
          <w:szCs w:val="28"/>
          <w:lang w:val="de-AT"/>
        </w:rPr>
        <w:t xml:space="preserve">1. </w:t>
      </w:r>
      <w:r w:rsidRPr="00FD40A9">
        <w:rPr>
          <w:rFonts w:ascii="Times New Roman" w:hAnsi="Times New Roman"/>
          <w:sz w:val="28"/>
          <w:szCs w:val="28"/>
          <w:lang w:val="de-AT"/>
        </w:rPr>
        <w:t xml:space="preserve">Trường hợp quy hoạch sử dụng đất cấp huyện và điều chỉnh quy hoạch sử dụng đất cấp huyện chưa được phê duyệt thì chi phí lập kế hoạch sử dụng đất năm đầu của </w:t>
      </w:r>
      <w:r>
        <w:rPr>
          <w:rFonts w:ascii="Times New Roman" w:hAnsi="Times New Roman"/>
          <w:sz w:val="28"/>
          <w:szCs w:val="28"/>
          <w:lang w:val="de-AT"/>
        </w:rPr>
        <w:t xml:space="preserve">quy </w:t>
      </w:r>
      <w:r w:rsidRPr="00FD40A9">
        <w:rPr>
          <w:rFonts w:ascii="Times New Roman" w:hAnsi="Times New Roman"/>
          <w:sz w:val="28"/>
          <w:szCs w:val="28"/>
          <w:lang w:val="de-AT"/>
        </w:rPr>
        <w:t xml:space="preserve">hoạch sử dụng đất cấp huyện và năm đầu của điều chỉnh quy hoạch sử dụng đất cấp huyện được xác định theo </w:t>
      </w:r>
      <w:r w:rsidRPr="00FD40A9">
        <w:rPr>
          <w:rFonts w:ascii="Times New Roman" w:hAnsi="Times New Roman"/>
          <w:i/>
          <w:sz w:val="28"/>
          <w:szCs w:val="28"/>
          <w:lang w:val="de-AT"/>
        </w:rPr>
        <w:t>Đơn giá lập kế hoạch sử dụng đất hàng năm cấp huyện</w:t>
      </w:r>
      <w:r w:rsidRPr="00FD40A9">
        <w:rPr>
          <w:rFonts w:ascii="Times New Roman" w:hAnsi="Times New Roman"/>
          <w:sz w:val="28"/>
          <w:szCs w:val="28"/>
          <w:lang w:val="de-AT"/>
        </w:rPr>
        <w:t xml:space="preserve"> tại điểm đ khoản 1 </w:t>
      </w:r>
      <w:r w:rsidR="001D5290">
        <w:rPr>
          <w:rFonts w:ascii="Times New Roman" w:hAnsi="Times New Roman"/>
          <w:sz w:val="28"/>
          <w:szCs w:val="28"/>
          <w:lang w:val="de-AT"/>
        </w:rPr>
        <w:t>Đ</w:t>
      </w:r>
      <w:r w:rsidRPr="000008C4">
        <w:rPr>
          <w:rFonts w:ascii="Times New Roman" w:hAnsi="Times New Roman"/>
          <w:sz w:val="28"/>
          <w:szCs w:val="28"/>
          <w:lang w:val="de-AT"/>
        </w:rPr>
        <w:t xml:space="preserve">iều </w:t>
      </w:r>
      <w:r w:rsidR="000008C4">
        <w:rPr>
          <w:rFonts w:ascii="Times New Roman" w:hAnsi="Times New Roman"/>
          <w:sz w:val="28"/>
          <w:szCs w:val="28"/>
          <w:lang w:val="de-AT"/>
        </w:rPr>
        <w:t xml:space="preserve">2 Đơn giá </w:t>
      </w:r>
      <w:r w:rsidRPr="000008C4">
        <w:rPr>
          <w:rFonts w:ascii="Times New Roman" w:hAnsi="Times New Roman"/>
          <w:sz w:val="28"/>
          <w:szCs w:val="28"/>
          <w:lang w:val="de-AT"/>
        </w:rPr>
        <w:t>này.</w:t>
      </w:r>
    </w:p>
    <w:p w:rsidR="00CF20FC" w:rsidRPr="00FD40A9" w:rsidRDefault="00CF20FC" w:rsidP="008D4F46">
      <w:pPr>
        <w:spacing w:before="120" w:after="120" w:line="240" w:lineRule="auto"/>
        <w:ind w:firstLine="720"/>
        <w:jc w:val="both"/>
        <w:rPr>
          <w:rFonts w:ascii="Times New Roman" w:hAnsi="Times New Roman"/>
          <w:sz w:val="28"/>
          <w:szCs w:val="28"/>
          <w:lang w:val="de-AT"/>
        </w:rPr>
      </w:pPr>
      <w:r w:rsidRPr="00C056B3">
        <w:rPr>
          <w:rFonts w:ascii="Times New Roman" w:hAnsi="Times New Roman"/>
          <w:sz w:val="28"/>
          <w:szCs w:val="28"/>
          <w:lang w:val="de-AT"/>
        </w:rPr>
        <w:t xml:space="preserve">2. Đối với các nhiệm vụ do yêu cầu thực tiễn phải thực hiện mà chưa có định mức kinh tế kỹ thuật </w:t>
      </w:r>
      <w:r w:rsidR="008F2136" w:rsidRPr="00C056B3">
        <w:rPr>
          <w:rFonts w:ascii="Times New Roman" w:hAnsi="Times New Roman"/>
          <w:sz w:val="28"/>
          <w:szCs w:val="28"/>
          <w:lang w:val="de-AT"/>
        </w:rPr>
        <w:t>(bao gồm cả nhiệm vụ điều chỉnh</w:t>
      </w:r>
      <w:r w:rsidR="00065AF1">
        <w:rPr>
          <w:rFonts w:ascii="Times New Roman" w:hAnsi="Times New Roman"/>
          <w:sz w:val="28"/>
          <w:szCs w:val="28"/>
          <w:lang w:val="de-AT"/>
        </w:rPr>
        <w:t xml:space="preserve">, </w:t>
      </w:r>
      <w:r w:rsidR="008F2136" w:rsidRPr="00C056B3">
        <w:rPr>
          <w:rFonts w:ascii="Times New Roman" w:hAnsi="Times New Roman"/>
          <w:sz w:val="28"/>
          <w:szCs w:val="28"/>
          <w:lang w:val="de-AT"/>
        </w:rPr>
        <w:t xml:space="preserve">bổ sung kế hoạch sử dụng đất hàng năm cấp huyện) </w:t>
      </w:r>
      <w:r w:rsidRPr="00C056B3">
        <w:rPr>
          <w:rFonts w:ascii="Times New Roman" w:hAnsi="Times New Roman"/>
          <w:sz w:val="28"/>
          <w:szCs w:val="28"/>
          <w:lang w:val="de-AT"/>
        </w:rPr>
        <w:t>thì các cơ quan liên quan căn cứ Phụ lục số 03 và Phụ lục số 04 ban hành kèm theo Thông tư số 136/2017/TT-BTC ngày 22/12/2017 củ</w:t>
      </w:r>
      <w:r w:rsidR="00C056B3" w:rsidRPr="00C056B3">
        <w:rPr>
          <w:rFonts w:ascii="Times New Roman" w:hAnsi="Times New Roman"/>
          <w:sz w:val="28"/>
          <w:szCs w:val="28"/>
          <w:lang w:val="de-AT"/>
        </w:rPr>
        <w:t xml:space="preserve">a </w:t>
      </w:r>
      <w:r w:rsidRPr="00C056B3">
        <w:rPr>
          <w:rFonts w:ascii="Times New Roman" w:hAnsi="Times New Roman"/>
          <w:sz w:val="28"/>
          <w:szCs w:val="28"/>
          <w:lang w:val="de-AT"/>
        </w:rPr>
        <w:t xml:space="preserve">Bộ Tài </w:t>
      </w:r>
      <w:r w:rsidR="008F2136" w:rsidRPr="00C056B3">
        <w:rPr>
          <w:rFonts w:ascii="Times New Roman" w:hAnsi="Times New Roman"/>
          <w:sz w:val="28"/>
          <w:szCs w:val="28"/>
          <w:lang w:val="de-AT"/>
        </w:rPr>
        <w:t>c</w:t>
      </w:r>
      <w:r w:rsidRPr="00C056B3">
        <w:rPr>
          <w:rFonts w:ascii="Times New Roman" w:hAnsi="Times New Roman"/>
          <w:sz w:val="28"/>
          <w:szCs w:val="28"/>
          <w:lang w:val="de-AT"/>
        </w:rPr>
        <w:t xml:space="preserve">hính quy định việc lập, quản lý, sử dụng kinh phí chi hoạt động kinh tế đối với </w:t>
      </w:r>
      <w:r w:rsidRPr="00FD40A9">
        <w:rPr>
          <w:rFonts w:ascii="Times New Roman" w:hAnsi="Times New Roman"/>
          <w:sz w:val="28"/>
          <w:szCs w:val="28"/>
          <w:lang w:val="de-AT"/>
        </w:rPr>
        <w:t>các nhiệm vụ chi về t</w:t>
      </w:r>
      <w:r w:rsidR="00065AF1">
        <w:rPr>
          <w:rFonts w:ascii="Times New Roman" w:hAnsi="Times New Roman"/>
          <w:sz w:val="28"/>
          <w:szCs w:val="28"/>
          <w:lang w:val="de-AT"/>
        </w:rPr>
        <w:t>à</w:t>
      </w:r>
      <w:r w:rsidRPr="00FD40A9">
        <w:rPr>
          <w:rFonts w:ascii="Times New Roman" w:hAnsi="Times New Roman"/>
          <w:sz w:val="28"/>
          <w:szCs w:val="28"/>
          <w:lang w:val="de-AT"/>
        </w:rPr>
        <w:t>i nguyên môi trường để xây dựng dự toán trình cơ quan có thẩm quyền phê duyệt làm căn cứ thực hiện.</w:t>
      </w:r>
    </w:p>
    <w:p w:rsidR="00986792" w:rsidRPr="00286A26" w:rsidRDefault="00CF20FC" w:rsidP="008D4F46">
      <w:pPr>
        <w:spacing w:before="120" w:after="120" w:line="240" w:lineRule="auto"/>
        <w:ind w:firstLine="720"/>
        <w:jc w:val="both"/>
        <w:rPr>
          <w:rFonts w:ascii="Times New Roman" w:hAnsi="Times New Roman"/>
          <w:sz w:val="28"/>
          <w:szCs w:val="28"/>
          <w:lang w:val="de-AT"/>
        </w:rPr>
      </w:pPr>
      <w:r w:rsidRPr="00286A26">
        <w:rPr>
          <w:rFonts w:ascii="Times New Roman" w:hAnsi="Times New Roman"/>
          <w:sz w:val="28"/>
          <w:szCs w:val="28"/>
          <w:lang w:val="de-AT"/>
        </w:rPr>
        <w:t>3.</w:t>
      </w:r>
      <w:r w:rsidR="00986792" w:rsidRPr="00286A26">
        <w:rPr>
          <w:rFonts w:ascii="Times New Roman" w:hAnsi="Times New Roman"/>
          <w:sz w:val="28"/>
          <w:szCs w:val="28"/>
          <w:lang w:val="de-AT"/>
        </w:rPr>
        <w:t xml:space="preserve"> Trong quá trình thực hiện, nếu các văn bản quy phạm pháp luật được áp dụng để tính các chi phí thành phần tại Quyết định này được sửa đổi, bổ sung, thay thế thì các cơ quan, tổ chức cập nhật chi phí mới theo các văn bản sửa đổi, bổ sung, thay thế; đồng thời kiến nghị Sở Tài nguyên và Môi trường rà soát và tham mưu sửa đổi, bổ sung </w:t>
      </w:r>
      <w:r w:rsidR="00426902" w:rsidRPr="00286A26">
        <w:rPr>
          <w:rFonts w:ascii="Times New Roman" w:hAnsi="Times New Roman"/>
          <w:sz w:val="28"/>
          <w:szCs w:val="28"/>
          <w:lang w:val="de-AT"/>
        </w:rPr>
        <w:t xml:space="preserve">đơn giá ban hành kèm theo </w:t>
      </w:r>
      <w:r w:rsidR="00986792" w:rsidRPr="00286A26">
        <w:rPr>
          <w:rFonts w:ascii="Times New Roman" w:hAnsi="Times New Roman"/>
          <w:sz w:val="28"/>
          <w:szCs w:val="28"/>
          <w:lang w:val="de-AT"/>
        </w:rPr>
        <w:t>Quyết định này đảm bảo phù hợp với quy định của pháp luật và tình hình thực tiễn.</w:t>
      </w:r>
    </w:p>
    <w:p w:rsidR="00986792" w:rsidRPr="00986792" w:rsidRDefault="00986792" w:rsidP="008D4F46">
      <w:pPr>
        <w:pStyle w:val="Vnbnnidung0"/>
        <w:spacing w:before="120" w:after="120" w:line="240" w:lineRule="auto"/>
        <w:ind w:firstLine="720"/>
        <w:jc w:val="both"/>
        <w:rPr>
          <w:rFonts w:ascii="Times New Roman" w:hAnsi="Times New Roman" w:cs="Times New Roman"/>
          <w:b/>
          <w:color w:val="000000"/>
        </w:rPr>
      </w:pPr>
      <w:r w:rsidRPr="00986792">
        <w:rPr>
          <w:rFonts w:ascii="Times New Roman" w:hAnsi="Times New Roman" w:cs="Times New Roman"/>
          <w:b/>
          <w:color w:val="000000"/>
        </w:rPr>
        <w:t>Điều 4. Điều khoản thi hành</w:t>
      </w:r>
    </w:p>
    <w:p w:rsidR="00986792" w:rsidRPr="00986792" w:rsidRDefault="008D4F46" w:rsidP="008D4F46">
      <w:pPr>
        <w:pStyle w:val="Vnbnnidung0"/>
        <w:spacing w:before="120" w:after="120" w:line="240" w:lineRule="auto"/>
        <w:ind w:firstLine="720"/>
        <w:jc w:val="both"/>
        <w:rPr>
          <w:rFonts w:ascii="Times New Roman" w:hAnsi="Times New Roman" w:cs="Times New Roman"/>
          <w:color w:val="000000"/>
        </w:rPr>
      </w:pPr>
      <w:r>
        <w:rPr>
          <w:rFonts w:ascii="Times New Roman" w:hAnsi="Times New Roman" w:cs="Times New Roman"/>
          <w:color w:val="000000"/>
        </w:rPr>
        <w:t xml:space="preserve">1. </w:t>
      </w:r>
      <w:r w:rsidR="00986792" w:rsidRPr="00986792">
        <w:rPr>
          <w:rFonts w:ascii="Times New Roman" w:hAnsi="Times New Roman" w:cs="Times New Roman"/>
          <w:color w:val="000000"/>
        </w:rPr>
        <w:t xml:space="preserve">Quyết định này có hiệu lực kể từ ngày </w:t>
      </w:r>
      <w:r w:rsidR="007B5798">
        <w:rPr>
          <w:rFonts w:ascii="Times New Roman" w:hAnsi="Times New Roman" w:cs="Times New Roman"/>
          <w:color w:val="000000"/>
        </w:rPr>
        <w:t>18</w:t>
      </w:r>
      <w:r w:rsidR="00986792" w:rsidRPr="00986792">
        <w:rPr>
          <w:rFonts w:ascii="Times New Roman" w:hAnsi="Times New Roman" w:cs="Times New Roman"/>
          <w:color w:val="000000"/>
        </w:rPr>
        <w:t xml:space="preserve"> tháng </w:t>
      </w:r>
      <w:r w:rsidR="007B5798">
        <w:rPr>
          <w:rFonts w:ascii="Times New Roman" w:hAnsi="Times New Roman" w:cs="Times New Roman"/>
          <w:color w:val="000000"/>
        </w:rPr>
        <w:t xml:space="preserve">9 </w:t>
      </w:r>
      <w:r w:rsidR="00986792" w:rsidRPr="00986792">
        <w:rPr>
          <w:rFonts w:ascii="Times New Roman" w:hAnsi="Times New Roman" w:cs="Times New Roman"/>
          <w:color w:val="000000"/>
        </w:rPr>
        <w:t>năm 2022.</w:t>
      </w:r>
    </w:p>
    <w:p w:rsidR="00986792" w:rsidRPr="00986792" w:rsidRDefault="00986792" w:rsidP="008D4F46">
      <w:pPr>
        <w:pStyle w:val="Vnbnnidung0"/>
        <w:spacing w:before="120" w:after="120" w:line="240" w:lineRule="auto"/>
        <w:ind w:firstLine="720"/>
        <w:jc w:val="both"/>
        <w:rPr>
          <w:rFonts w:ascii="Times New Roman" w:hAnsi="Times New Roman" w:cs="Times New Roman"/>
          <w:color w:val="000000"/>
        </w:rPr>
      </w:pPr>
      <w:r w:rsidRPr="00986792">
        <w:rPr>
          <w:rFonts w:ascii="Times New Roman" w:hAnsi="Times New Roman" w:cs="Times New Roman"/>
          <w:color w:val="000000"/>
        </w:rPr>
        <w:t>2. Quyết định này thay thế Quyết định số 22/2015/QĐ-UBND ngày</w:t>
      </w:r>
      <w:r w:rsidRPr="00130302">
        <w:rPr>
          <w:color w:val="000000"/>
        </w:rPr>
        <w:t xml:space="preserve"> </w:t>
      </w:r>
      <w:r w:rsidRPr="00986792">
        <w:rPr>
          <w:rFonts w:ascii="Times New Roman" w:hAnsi="Times New Roman" w:cs="Times New Roman"/>
          <w:color w:val="000000"/>
        </w:rPr>
        <w:t>23/6/2015 của Ủy ban nhân dân tỉnh Hà Tĩnh ban hành Đơn giá lập, điều chỉnh quy hoạch, kế hoạch sử dụng đất cấp tỉnh, cấp huyện (thành phố, thị xã).</w:t>
      </w:r>
    </w:p>
    <w:p w:rsidR="00986792" w:rsidRPr="008D4F46" w:rsidRDefault="00986792" w:rsidP="008D4F46">
      <w:pPr>
        <w:pStyle w:val="BodyText"/>
        <w:spacing w:before="120" w:after="120"/>
        <w:ind w:firstLine="720"/>
        <w:rPr>
          <w:rFonts w:ascii="Times New Roman" w:hAnsi="Times New Roman"/>
          <w:spacing w:val="-6"/>
          <w:sz w:val="28"/>
          <w:szCs w:val="28"/>
        </w:rPr>
      </w:pPr>
      <w:r w:rsidRPr="008D4F46">
        <w:rPr>
          <w:rFonts w:ascii="Times New Roman" w:hAnsi="Times New Roman"/>
          <w:spacing w:val="-6"/>
          <w:sz w:val="28"/>
          <w:szCs w:val="28"/>
        </w:rPr>
        <w:t>3. Chánh Văn phòng UBND tỉnh, Giám đốc các Sở: Tài nguyên và Môi trường, Tài chính, Kế hoạch và Đầu tư; Chủ tịch UBND các huyện, thành phố, thị xã</w:t>
      </w:r>
      <w:r w:rsidR="00286A26" w:rsidRPr="008D4F46">
        <w:rPr>
          <w:rFonts w:ascii="Times New Roman" w:hAnsi="Times New Roman"/>
          <w:spacing w:val="-6"/>
          <w:sz w:val="28"/>
          <w:szCs w:val="28"/>
        </w:rPr>
        <w:t>;</w:t>
      </w:r>
      <w:r w:rsidRPr="008D4F46">
        <w:rPr>
          <w:rFonts w:ascii="Times New Roman" w:hAnsi="Times New Roman"/>
          <w:spacing w:val="-6"/>
          <w:sz w:val="28"/>
          <w:szCs w:val="28"/>
        </w:rPr>
        <w:t xml:space="preserve"> Thủ trưởng các cơ quan có liên quan </w:t>
      </w:r>
      <w:r w:rsidRPr="008D4F46">
        <w:rPr>
          <w:rFonts w:ascii="Times New Roman" w:hAnsi="Times New Roman"/>
          <w:spacing w:val="-6"/>
          <w:sz w:val="28"/>
          <w:szCs w:val="28"/>
          <w:lang w:val="vi-VN"/>
        </w:rPr>
        <w:t xml:space="preserve">chịu trách nhiệm thi hành </w:t>
      </w:r>
      <w:r w:rsidRPr="008D4F46">
        <w:rPr>
          <w:rFonts w:ascii="Times New Roman" w:hAnsi="Times New Roman"/>
          <w:spacing w:val="-6"/>
          <w:sz w:val="28"/>
          <w:szCs w:val="28"/>
        </w:rPr>
        <w:t xml:space="preserve">Quyết định </w:t>
      </w:r>
      <w:r w:rsidRPr="008D4F46">
        <w:rPr>
          <w:rFonts w:ascii="Times New Roman" w:hAnsi="Times New Roman"/>
          <w:spacing w:val="-6"/>
          <w:sz w:val="28"/>
          <w:szCs w:val="28"/>
          <w:lang w:val="vi-VN"/>
        </w:rPr>
        <w:t>này</w:t>
      </w:r>
      <w:r w:rsidRPr="008D4F46">
        <w:rPr>
          <w:rFonts w:ascii="Times New Roman" w:hAnsi="Times New Roman"/>
          <w:spacing w:val="-6"/>
          <w:sz w:val="28"/>
          <w:szCs w:val="28"/>
        </w:rPr>
        <w:t>./.</w:t>
      </w:r>
    </w:p>
    <w:p w:rsidR="00986792" w:rsidRPr="008D4F46" w:rsidRDefault="00986792" w:rsidP="00D92B81">
      <w:pPr>
        <w:pStyle w:val="BodyText"/>
        <w:spacing w:before="40"/>
        <w:rPr>
          <w:rFonts w:ascii="Times New Roman" w:hAnsi="Times New Roman"/>
          <w:sz w:val="24"/>
          <w:szCs w:val="28"/>
        </w:rPr>
      </w:pPr>
    </w:p>
    <w:tbl>
      <w:tblPr>
        <w:tblW w:w="0" w:type="auto"/>
        <w:tblLook w:val="04A0" w:firstRow="1" w:lastRow="0" w:firstColumn="1" w:lastColumn="0" w:noHBand="0" w:noVBand="1"/>
      </w:tblPr>
      <w:tblGrid>
        <w:gridCol w:w="4644"/>
        <w:gridCol w:w="4644"/>
      </w:tblGrid>
      <w:tr w:rsidR="00986792" w:rsidTr="00BA77D6">
        <w:tc>
          <w:tcPr>
            <w:tcW w:w="4786" w:type="dxa"/>
            <w:shd w:val="clear" w:color="auto" w:fill="auto"/>
          </w:tcPr>
          <w:p w:rsidR="00986792" w:rsidRPr="00C80F24" w:rsidRDefault="00986792" w:rsidP="00D00ECA">
            <w:pPr>
              <w:spacing w:after="0" w:line="240" w:lineRule="auto"/>
              <w:jc w:val="both"/>
              <w:rPr>
                <w:rFonts w:ascii="Times New Roman" w:hAnsi="Times New Roman"/>
                <w:b/>
                <w:bCs/>
                <w:sz w:val="26"/>
                <w:szCs w:val="26"/>
              </w:rPr>
            </w:pPr>
            <w:r w:rsidRPr="00C80F24">
              <w:rPr>
                <w:rFonts w:ascii="Times New Roman" w:hAnsi="Times New Roman"/>
                <w:b/>
                <w:bCs/>
                <w:i/>
                <w:iCs/>
                <w:sz w:val="24"/>
                <w:szCs w:val="24"/>
              </w:rPr>
              <w:t>Nơi nhận:</w:t>
            </w:r>
            <w:r w:rsidRPr="00C80F24">
              <w:rPr>
                <w:rFonts w:ascii="Times New Roman" w:hAnsi="Times New Roman"/>
              </w:rPr>
              <w:tab/>
            </w:r>
            <w:r w:rsidRPr="00C80F24">
              <w:rPr>
                <w:rFonts w:ascii="Times New Roman" w:hAnsi="Times New Roman"/>
              </w:rPr>
              <w:tab/>
              <w:t xml:space="preserve">                                                        </w:t>
            </w:r>
          </w:p>
          <w:p w:rsidR="00986792" w:rsidRPr="00C80F24" w:rsidRDefault="00986792" w:rsidP="00D92B81">
            <w:pPr>
              <w:spacing w:after="0" w:line="240" w:lineRule="auto"/>
              <w:jc w:val="both"/>
              <w:rPr>
                <w:rFonts w:ascii="Times New Roman" w:hAnsi="Times New Roman"/>
                <w:b/>
                <w:bCs/>
                <w:sz w:val="26"/>
                <w:szCs w:val="26"/>
              </w:rPr>
            </w:pPr>
            <w:r w:rsidRPr="00C80F24">
              <w:rPr>
                <w:rFonts w:ascii="Times New Roman" w:hAnsi="Times New Roman"/>
              </w:rPr>
              <w:t xml:space="preserve">- Như Điều </w:t>
            </w:r>
            <w:r>
              <w:rPr>
                <w:rFonts w:ascii="Times New Roman" w:hAnsi="Times New Roman"/>
              </w:rPr>
              <w:t>4</w:t>
            </w:r>
            <w:r w:rsidRPr="00C80F24">
              <w:rPr>
                <w:rFonts w:ascii="Times New Roman" w:hAnsi="Times New Roman"/>
              </w:rPr>
              <w:t>;</w:t>
            </w:r>
            <w:r w:rsidRPr="00C80F24">
              <w:rPr>
                <w:rFonts w:ascii="Times New Roman" w:hAnsi="Times New Roman"/>
                <w:i/>
                <w:iCs/>
              </w:rPr>
              <w:tab/>
            </w:r>
            <w:r w:rsidRPr="00C80F24">
              <w:rPr>
                <w:rFonts w:ascii="Times New Roman" w:hAnsi="Times New Roman"/>
                <w:i/>
                <w:iCs/>
              </w:rPr>
              <w:tab/>
            </w:r>
            <w:r w:rsidRPr="00C80F24">
              <w:rPr>
                <w:rFonts w:ascii="Times New Roman" w:hAnsi="Times New Roman"/>
                <w:i/>
                <w:iCs/>
              </w:rPr>
              <w:tab/>
            </w:r>
            <w:r w:rsidRPr="00C80F24">
              <w:rPr>
                <w:rFonts w:ascii="Times New Roman" w:hAnsi="Times New Roman"/>
                <w:i/>
                <w:iCs/>
              </w:rPr>
              <w:tab/>
              <w:t xml:space="preserve">                                                        </w:t>
            </w:r>
          </w:p>
          <w:p w:rsidR="00986792" w:rsidRDefault="00986792" w:rsidP="00D92B81">
            <w:pPr>
              <w:spacing w:after="0" w:line="240" w:lineRule="auto"/>
              <w:jc w:val="both"/>
              <w:rPr>
                <w:rFonts w:ascii="Times New Roman" w:hAnsi="Times New Roman"/>
              </w:rPr>
            </w:pPr>
            <w:r w:rsidRPr="00C80F24">
              <w:rPr>
                <w:rFonts w:ascii="Times New Roman" w:hAnsi="Times New Roman"/>
              </w:rPr>
              <w:t xml:space="preserve">- Bộ Tài nguyên </w:t>
            </w:r>
            <w:r>
              <w:rPr>
                <w:rFonts w:ascii="Times New Roman" w:hAnsi="Times New Roman"/>
              </w:rPr>
              <w:t>và</w:t>
            </w:r>
            <w:r w:rsidRPr="00C80F24">
              <w:rPr>
                <w:rFonts w:ascii="Times New Roman" w:hAnsi="Times New Roman"/>
              </w:rPr>
              <w:t xml:space="preserve"> Môi trường;</w:t>
            </w:r>
          </w:p>
          <w:p w:rsidR="00986792" w:rsidRPr="00327021" w:rsidRDefault="00986792" w:rsidP="00D92B81">
            <w:pPr>
              <w:spacing w:after="0" w:line="240" w:lineRule="auto"/>
              <w:jc w:val="both"/>
              <w:rPr>
                <w:rFonts w:ascii="Times New Roman" w:hAnsi="Times New Roman"/>
                <w:color w:val="000000"/>
              </w:rPr>
            </w:pPr>
            <w:r w:rsidRPr="009C0C06">
              <w:rPr>
                <w:rFonts w:ascii="Times New Roman" w:hAnsi="Times New Roman"/>
                <w:color w:val="000000"/>
              </w:rPr>
              <w:t xml:space="preserve">- </w:t>
            </w:r>
            <w:r w:rsidRPr="009C0C06">
              <w:rPr>
                <w:rFonts w:ascii="Times New Roman" w:hAnsi="Times New Roman"/>
                <w:color w:val="000000"/>
                <w:lang w:val="vi-VN"/>
              </w:rPr>
              <w:t xml:space="preserve">Cục Kiểm tra văn bản </w:t>
            </w:r>
            <w:r>
              <w:rPr>
                <w:rFonts w:ascii="Times New Roman" w:hAnsi="Times New Roman"/>
                <w:color w:val="000000"/>
              </w:rPr>
              <w:t xml:space="preserve">QPPL </w:t>
            </w:r>
            <w:r w:rsidRPr="009C0C06">
              <w:rPr>
                <w:rFonts w:ascii="Times New Roman" w:hAnsi="Times New Roman"/>
                <w:color w:val="000000"/>
                <w:lang w:val="vi-VN"/>
              </w:rPr>
              <w:t>- Bộ Tư pháp</w:t>
            </w:r>
            <w:r w:rsidRPr="009C0C06">
              <w:rPr>
                <w:rFonts w:ascii="Times New Roman" w:hAnsi="Times New Roman"/>
                <w:color w:val="000000"/>
              </w:rPr>
              <w:t>;</w:t>
            </w:r>
            <w:r w:rsidRPr="00C80F24">
              <w:rPr>
                <w:rFonts w:ascii="Times New Roman" w:hAnsi="Times New Roman"/>
              </w:rPr>
              <w:t xml:space="preserve">                                                                      </w:t>
            </w:r>
          </w:p>
          <w:p w:rsidR="00986792" w:rsidRPr="00C80F24" w:rsidRDefault="00986792" w:rsidP="00D92B81">
            <w:pPr>
              <w:spacing w:after="0" w:line="240" w:lineRule="auto"/>
              <w:jc w:val="both"/>
              <w:rPr>
                <w:rFonts w:ascii="Times New Roman" w:hAnsi="Times New Roman"/>
                <w:b/>
                <w:bCs/>
                <w:sz w:val="26"/>
                <w:szCs w:val="26"/>
              </w:rPr>
            </w:pPr>
            <w:r w:rsidRPr="00C80F24">
              <w:rPr>
                <w:rFonts w:ascii="Times New Roman" w:hAnsi="Times New Roman"/>
              </w:rPr>
              <w:t xml:space="preserve">- TTr HĐND tỉnh;                                                                                                           </w:t>
            </w:r>
          </w:p>
          <w:p w:rsidR="00986792" w:rsidRPr="00C80F24" w:rsidRDefault="00986792" w:rsidP="00D92B81">
            <w:pPr>
              <w:spacing w:after="0" w:line="240" w:lineRule="auto"/>
              <w:jc w:val="both"/>
              <w:rPr>
                <w:rFonts w:ascii="Times New Roman" w:hAnsi="Times New Roman"/>
              </w:rPr>
            </w:pPr>
            <w:r w:rsidRPr="00C80F24">
              <w:rPr>
                <w:rFonts w:ascii="Times New Roman" w:hAnsi="Times New Roman"/>
              </w:rPr>
              <w:t>- Chủ tịch, các P</w:t>
            </w:r>
            <w:r>
              <w:rPr>
                <w:rFonts w:ascii="Times New Roman" w:hAnsi="Times New Roman"/>
              </w:rPr>
              <w:t>CT</w:t>
            </w:r>
            <w:r w:rsidRPr="00C80F24">
              <w:rPr>
                <w:rFonts w:ascii="Times New Roman" w:hAnsi="Times New Roman"/>
              </w:rPr>
              <w:t xml:space="preserve"> UBND tỉnh; </w:t>
            </w:r>
          </w:p>
          <w:p w:rsidR="00986792" w:rsidRPr="00C80F24" w:rsidRDefault="00986792" w:rsidP="00D92B81">
            <w:pPr>
              <w:spacing w:after="0" w:line="240" w:lineRule="auto"/>
              <w:jc w:val="both"/>
              <w:rPr>
                <w:rFonts w:ascii="Times New Roman" w:hAnsi="Times New Roman"/>
              </w:rPr>
            </w:pPr>
            <w:r w:rsidRPr="00C80F24">
              <w:rPr>
                <w:rFonts w:ascii="Times New Roman" w:hAnsi="Times New Roman"/>
              </w:rPr>
              <w:t>- C</w:t>
            </w:r>
            <w:r>
              <w:rPr>
                <w:rFonts w:ascii="Times New Roman" w:hAnsi="Times New Roman"/>
              </w:rPr>
              <w:t xml:space="preserve">hánh, </w:t>
            </w:r>
            <w:r w:rsidRPr="00C80F24">
              <w:rPr>
                <w:rFonts w:ascii="Times New Roman" w:hAnsi="Times New Roman"/>
              </w:rPr>
              <w:t>Phó VP</w:t>
            </w:r>
            <w:r>
              <w:rPr>
                <w:rFonts w:ascii="Times New Roman" w:hAnsi="Times New Roman"/>
              </w:rPr>
              <w:t>/UB tỉnh</w:t>
            </w:r>
            <w:r w:rsidRPr="00C80F24">
              <w:rPr>
                <w:rFonts w:ascii="Times New Roman" w:hAnsi="Times New Roman"/>
              </w:rPr>
              <w:t>;</w:t>
            </w:r>
          </w:p>
          <w:p w:rsidR="00986792" w:rsidRPr="00C80F24" w:rsidRDefault="00986792" w:rsidP="00D92B81">
            <w:pPr>
              <w:spacing w:after="0" w:line="240" w:lineRule="auto"/>
              <w:jc w:val="both"/>
              <w:rPr>
                <w:rFonts w:ascii="Times New Roman" w:hAnsi="Times New Roman"/>
              </w:rPr>
            </w:pPr>
            <w:r w:rsidRPr="00C80F24">
              <w:rPr>
                <w:rFonts w:ascii="Times New Roman" w:hAnsi="Times New Roman"/>
              </w:rPr>
              <w:t>- Sở Tư pháp;</w:t>
            </w:r>
          </w:p>
          <w:p w:rsidR="00986792" w:rsidRDefault="00986792" w:rsidP="00D92B81">
            <w:pPr>
              <w:spacing w:after="0" w:line="240" w:lineRule="auto"/>
              <w:jc w:val="both"/>
              <w:rPr>
                <w:rFonts w:ascii="Times New Roman" w:hAnsi="Times New Roman"/>
              </w:rPr>
            </w:pPr>
            <w:r w:rsidRPr="00C80F24">
              <w:rPr>
                <w:rFonts w:ascii="Times New Roman" w:hAnsi="Times New Roman"/>
              </w:rPr>
              <w:t xml:space="preserve">- Trung tâm </w:t>
            </w:r>
            <w:r>
              <w:rPr>
                <w:rFonts w:ascii="Times New Roman" w:hAnsi="Times New Roman"/>
              </w:rPr>
              <w:t>CB-TH</w:t>
            </w:r>
            <w:r w:rsidRPr="00C80F24">
              <w:rPr>
                <w:rFonts w:ascii="Times New Roman" w:hAnsi="Times New Roman"/>
              </w:rPr>
              <w:t xml:space="preserve"> tỉnh;</w:t>
            </w:r>
          </w:p>
          <w:p w:rsidR="00986792" w:rsidRPr="00C80F24" w:rsidRDefault="00986792" w:rsidP="00D92B81">
            <w:pPr>
              <w:spacing w:after="0" w:line="240" w:lineRule="auto"/>
              <w:jc w:val="both"/>
              <w:rPr>
                <w:rFonts w:ascii="Times New Roman" w:hAnsi="Times New Roman"/>
              </w:rPr>
            </w:pPr>
            <w:r>
              <w:rPr>
                <w:rFonts w:ascii="Times New Roman" w:hAnsi="Times New Roman"/>
              </w:rPr>
              <w:t>- Cổng thông tin điện tử tỉnh;</w:t>
            </w:r>
          </w:p>
          <w:p w:rsidR="00986792" w:rsidRDefault="00986792" w:rsidP="00D00ECA">
            <w:pPr>
              <w:spacing w:after="0" w:line="240" w:lineRule="auto"/>
              <w:jc w:val="both"/>
              <w:rPr>
                <w:rFonts w:ascii="Times New Roman" w:hAnsi="Times New Roman"/>
                <w:sz w:val="28"/>
                <w:szCs w:val="28"/>
              </w:rPr>
            </w:pPr>
            <w:r w:rsidRPr="00C80F24">
              <w:rPr>
                <w:rFonts w:ascii="Times New Roman" w:hAnsi="Times New Roman"/>
                <w:lang w:val="nl-NL"/>
              </w:rPr>
              <w:t xml:space="preserve">- Lưu VT, </w:t>
            </w:r>
            <w:r>
              <w:rPr>
                <w:rFonts w:ascii="Times New Roman" w:hAnsi="Times New Roman"/>
                <w:lang w:val="nl-NL"/>
              </w:rPr>
              <w:t>NL</w:t>
            </w:r>
            <w:r w:rsidR="00D00ECA">
              <w:rPr>
                <w:rFonts w:ascii="Times New Roman" w:hAnsi="Times New Roman"/>
                <w:lang w:val="nl-NL"/>
              </w:rPr>
              <w:t>.</w:t>
            </w:r>
            <w:r w:rsidRPr="00C80F24">
              <w:rPr>
                <w:rFonts w:ascii="Times New Roman" w:hAnsi="Times New Roman"/>
                <w:lang w:val="nl-NL"/>
              </w:rPr>
              <w:t xml:space="preserve">                                                                                              </w:t>
            </w:r>
          </w:p>
        </w:tc>
        <w:tc>
          <w:tcPr>
            <w:tcW w:w="4786" w:type="dxa"/>
            <w:shd w:val="clear" w:color="auto" w:fill="auto"/>
          </w:tcPr>
          <w:p w:rsidR="00986792" w:rsidRDefault="00986792" w:rsidP="00D92B81">
            <w:pPr>
              <w:pStyle w:val="BodyText"/>
              <w:jc w:val="center"/>
              <w:rPr>
                <w:rFonts w:ascii="Times New Roman" w:hAnsi="Times New Roman"/>
                <w:b/>
                <w:bCs/>
                <w:spacing w:val="-8"/>
                <w:szCs w:val="26"/>
              </w:rPr>
            </w:pPr>
            <w:r>
              <w:rPr>
                <w:rFonts w:ascii="Times New Roman" w:hAnsi="Times New Roman"/>
                <w:b/>
                <w:bCs/>
                <w:spacing w:val="-8"/>
                <w:szCs w:val="26"/>
              </w:rPr>
              <w:t>TM. UỶ BAN NHÂN DÂN</w:t>
            </w:r>
          </w:p>
          <w:p w:rsidR="00986792" w:rsidRDefault="00986792" w:rsidP="00D92B81">
            <w:pPr>
              <w:pStyle w:val="BodyText"/>
              <w:jc w:val="center"/>
              <w:rPr>
                <w:rFonts w:ascii="Times New Roman" w:hAnsi="Times New Roman"/>
                <w:b/>
                <w:bCs/>
                <w:spacing w:val="-8"/>
                <w:szCs w:val="26"/>
              </w:rPr>
            </w:pPr>
            <w:r>
              <w:rPr>
                <w:rFonts w:ascii="Times New Roman" w:hAnsi="Times New Roman"/>
                <w:b/>
                <w:bCs/>
                <w:spacing w:val="-8"/>
                <w:szCs w:val="26"/>
              </w:rPr>
              <w:t>CHỦ TỊCH</w:t>
            </w:r>
          </w:p>
          <w:p w:rsidR="00986792" w:rsidRDefault="00986792" w:rsidP="00D92B81">
            <w:pPr>
              <w:pStyle w:val="BodyText"/>
              <w:jc w:val="center"/>
              <w:rPr>
                <w:rFonts w:ascii="Times New Roman" w:hAnsi="Times New Roman"/>
                <w:sz w:val="28"/>
                <w:szCs w:val="28"/>
              </w:rPr>
            </w:pPr>
          </w:p>
          <w:p w:rsidR="00986792" w:rsidRDefault="00986792" w:rsidP="00D92B81">
            <w:pPr>
              <w:pStyle w:val="BodyText"/>
              <w:jc w:val="center"/>
              <w:rPr>
                <w:rFonts w:ascii="Times New Roman" w:hAnsi="Times New Roman"/>
                <w:sz w:val="28"/>
                <w:szCs w:val="28"/>
              </w:rPr>
            </w:pPr>
          </w:p>
          <w:p w:rsidR="00986792" w:rsidRDefault="00986792" w:rsidP="00D92B81">
            <w:pPr>
              <w:pStyle w:val="BodyText"/>
              <w:jc w:val="center"/>
              <w:rPr>
                <w:rFonts w:ascii="Times New Roman" w:hAnsi="Times New Roman"/>
                <w:sz w:val="28"/>
                <w:szCs w:val="28"/>
              </w:rPr>
            </w:pPr>
          </w:p>
          <w:p w:rsidR="008D4F46" w:rsidRDefault="008D4F46" w:rsidP="00D92B81">
            <w:pPr>
              <w:pStyle w:val="BodyText"/>
              <w:jc w:val="center"/>
              <w:rPr>
                <w:rFonts w:ascii="Times New Roman" w:hAnsi="Times New Roman"/>
                <w:sz w:val="28"/>
                <w:szCs w:val="28"/>
              </w:rPr>
            </w:pPr>
          </w:p>
          <w:p w:rsidR="00986792" w:rsidRDefault="00986792" w:rsidP="00D92B81">
            <w:pPr>
              <w:pStyle w:val="BodyText"/>
              <w:jc w:val="center"/>
              <w:rPr>
                <w:rFonts w:ascii="Times New Roman" w:hAnsi="Times New Roman"/>
                <w:sz w:val="28"/>
                <w:szCs w:val="28"/>
              </w:rPr>
            </w:pPr>
          </w:p>
          <w:p w:rsidR="00986792" w:rsidRDefault="00986792" w:rsidP="00D92B81">
            <w:pPr>
              <w:pStyle w:val="BodyText"/>
              <w:jc w:val="center"/>
              <w:rPr>
                <w:rFonts w:ascii="Times New Roman" w:hAnsi="Times New Roman"/>
                <w:sz w:val="28"/>
                <w:szCs w:val="28"/>
              </w:rPr>
            </w:pPr>
          </w:p>
          <w:p w:rsidR="00986792" w:rsidRPr="00CF3A87" w:rsidRDefault="00986792" w:rsidP="00D92B81">
            <w:pPr>
              <w:pStyle w:val="BodyText"/>
              <w:jc w:val="center"/>
              <w:rPr>
                <w:rFonts w:ascii="Times New Roman" w:hAnsi="Times New Roman"/>
                <w:b/>
                <w:sz w:val="28"/>
                <w:szCs w:val="28"/>
              </w:rPr>
            </w:pPr>
            <w:r w:rsidRPr="00CF3A87">
              <w:rPr>
                <w:rFonts w:ascii="Times New Roman" w:hAnsi="Times New Roman"/>
                <w:b/>
                <w:sz w:val="28"/>
                <w:szCs w:val="28"/>
              </w:rPr>
              <w:t>Võ Trọng Hải</w:t>
            </w:r>
          </w:p>
        </w:tc>
      </w:tr>
    </w:tbl>
    <w:p w:rsidR="001342A6" w:rsidRPr="00747FF5" w:rsidRDefault="001342A6" w:rsidP="00D92B81">
      <w:pPr>
        <w:spacing w:line="240" w:lineRule="auto"/>
        <w:rPr>
          <w:sz w:val="28"/>
          <w:szCs w:val="28"/>
        </w:rPr>
      </w:pPr>
    </w:p>
    <w:sectPr w:rsidR="001342A6" w:rsidRPr="00747FF5" w:rsidSect="008D4F46">
      <w:headerReference w:type="default" r:id="rId7"/>
      <w:pgSz w:w="11907" w:h="16840" w:code="9"/>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29B" w:rsidRDefault="004A029B" w:rsidP="00D92B81">
      <w:pPr>
        <w:spacing w:after="0" w:line="240" w:lineRule="auto"/>
      </w:pPr>
      <w:r>
        <w:separator/>
      </w:r>
    </w:p>
  </w:endnote>
  <w:endnote w:type="continuationSeparator" w:id="0">
    <w:p w:rsidR="004A029B" w:rsidRDefault="004A029B" w:rsidP="00D9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29B" w:rsidRDefault="004A029B" w:rsidP="00D92B81">
      <w:pPr>
        <w:spacing w:after="0" w:line="240" w:lineRule="auto"/>
      </w:pPr>
      <w:r>
        <w:separator/>
      </w:r>
    </w:p>
  </w:footnote>
  <w:footnote w:type="continuationSeparator" w:id="0">
    <w:p w:rsidR="004A029B" w:rsidRDefault="004A029B" w:rsidP="00D92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828987"/>
      <w:docPartObj>
        <w:docPartGallery w:val="Page Numbers (Top of Page)"/>
        <w:docPartUnique/>
      </w:docPartObj>
    </w:sdtPr>
    <w:sdtEndPr>
      <w:rPr>
        <w:rFonts w:ascii="Times New Roman" w:hAnsi="Times New Roman" w:cs="Times New Roman"/>
        <w:noProof/>
      </w:rPr>
    </w:sdtEndPr>
    <w:sdtContent>
      <w:p w:rsidR="00D92B81" w:rsidRPr="00D92B81" w:rsidRDefault="00D92B81">
        <w:pPr>
          <w:pStyle w:val="Header"/>
          <w:jc w:val="center"/>
          <w:rPr>
            <w:rFonts w:ascii="Times New Roman" w:hAnsi="Times New Roman" w:cs="Times New Roman"/>
          </w:rPr>
        </w:pPr>
        <w:r w:rsidRPr="00D92B81">
          <w:rPr>
            <w:rFonts w:ascii="Times New Roman" w:hAnsi="Times New Roman" w:cs="Times New Roman"/>
          </w:rPr>
          <w:fldChar w:fldCharType="begin"/>
        </w:r>
        <w:r w:rsidRPr="00D92B81">
          <w:rPr>
            <w:rFonts w:ascii="Times New Roman" w:hAnsi="Times New Roman" w:cs="Times New Roman"/>
          </w:rPr>
          <w:instrText xml:space="preserve"> PAGE   \* MERGEFORMAT </w:instrText>
        </w:r>
        <w:r w:rsidRPr="00D92B81">
          <w:rPr>
            <w:rFonts w:ascii="Times New Roman" w:hAnsi="Times New Roman" w:cs="Times New Roman"/>
          </w:rPr>
          <w:fldChar w:fldCharType="separate"/>
        </w:r>
        <w:r w:rsidR="008D4F46">
          <w:rPr>
            <w:rFonts w:ascii="Times New Roman" w:hAnsi="Times New Roman" w:cs="Times New Roman"/>
            <w:noProof/>
          </w:rPr>
          <w:t>2</w:t>
        </w:r>
        <w:r w:rsidRPr="00D92B81">
          <w:rPr>
            <w:rFonts w:ascii="Times New Roman" w:hAnsi="Times New Roman" w:cs="Times New Roman"/>
            <w:noProof/>
          </w:rPr>
          <w:fldChar w:fldCharType="end"/>
        </w:r>
      </w:p>
    </w:sdtContent>
  </w:sdt>
  <w:p w:rsidR="00D92B81" w:rsidRDefault="00D92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550B"/>
    <w:multiLevelType w:val="hybridMultilevel"/>
    <w:tmpl w:val="674C303C"/>
    <w:lvl w:ilvl="0" w:tplc="25082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F5"/>
    <w:rsid w:val="000008C4"/>
    <w:rsid w:val="00065AF1"/>
    <w:rsid w:val="000A445A"/>
    <w:rsid w:val="000B6387"/>
    <w:rsid w:val="001342A6"/>
    <w:rsid w:val="001728E8"/>
    <w:rsid w:val="001D5290"/>
    <w:rsid w:val="00286A26"/>
    <w:rsid w:val="002877EA"/>
    <w:rsid w:val="003427F8"/>
    <w:rsid w:val="003B2FB8"/>
    <w:rsid w:val="003E13B0"/>
    <w:rsid w:val="003E2F2D"/>
    <w:rsid w:val="00414FF5"/>
    <w:rsid w:val="00426902"/>
    <w:rsid w:val="0044104F"/>
    <w:rsid w:val="0048319A"/>
    <w:rsid w:val="00497885"/>
    <w:rsid w:val="004A029B"/>
    <w:rsid w:val="004A5925"/>
    <w:rsid w:val="005052EE"/>
    <w:rsid w:val="005803FF"/>
    <w:rsid w:val="00580D46"/>
    <w:rsid w:val="005A13F1"/>
    <w:rsid w:val="00676646"/>
    <w:rsid w:val="00701A61"/>
    <w:rsid w:val="00747FF5"/>
    <w:rsid w:val="00751B7F"/>
    <w:rsid w:val="00763FF4"/>
    <w:rsid w:val="007B5798"/>
    <w:rsid w:val="00864409"/>
    <w:rsid w:val="008A2701"/>
    <w:rsid w:val="008D2A2B"/>
    <w:rsid w:val="008D4F46"/>
    <w:rsid w:val="008F2136"/>
    <w:rsid w:val="009643D4"/>
    <w:rsid w:val="00986792"/>
    <w:rsid w:val="00992484"/>
    <w:rsid w:val="00A441A8"/>
    <w:rsid w:val="00BB19C1"/>
    <w:rsid w:val="00BB481E"/>
    <w:rsid w:val="00C056B3"/>
    <w:rsid w:val="00C1581E"/>
    <w:rsid w:val="00C30B2A"/>
    <w:rsid w:val="00C36562"/>
    <w:rsid w:val="00CF20FC"/>
    <w:rsid w:val="00D00ECA"/>
    <w:rsid w:val="00D057A2"/>
    <w:rsid w:val="00D92B81"/>
    <w:rsid w:val="00E4071C"/>
    <w:rsid w:val="00F860EC"/>
    <w:rsid w:val="00FD40A9"/>
    <w:rsid w:val="00FE243D"/>
    <w:rsid w:val="00FE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E06B"/>
  <w15:docId w15:val="{ED19807B-93CF-4E59-B3C1-23C53536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47FF5"/>
    <w:pPr>
      <w:keepNext/>
      <w:spacing w:after="0" w:line="240" w:lineRule="auto"/>
      <w:jc w:val="center"/>
      <w:outlineLvl w:val="0"/>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FF5"/>
    <w:rPr>
      <w:rFonts w:ascii=".VnTime" w:eastAsia="Times New Roman" w:hAnsi=".VnTime" w:cs="Times New Roman"/>
      <w:b/>
      <w:sz w:val="28"/>
      <w:szCs w:val="20"/>
    </w:rPr>
  </w:style>
  <w:style w:type="paragraph" w:styleId="BodyText">
    <w:name w:val="Body Text"/>
    <w:basedOn w:val="Normal"/>
    <w:link w:val="BodyTextChar"/>
    <w:rsid w:val="00747FF5"/>
    <w:pPr>
      <w:spacing w:after="0" w:line="240" w:lineRule="auto"/>
      <w:jc w:val="both"/>
    </w:pPr>
    <w:rPr>
      <w:rFonts w:ascii=".VnTime" w:eastAsia="Times New Roman" w:hAnsi=".VnTime" w:cs="Times New Roman"/>
      <w:sz w:val="26"/>
      <w:szCs w:val="20"/>
    </w:rPr>
  </w:style>
  <w:style w:type="character" w:customStyle="1" w:styleId="BodyTextChar">
    <w:name w:val="Body Text Char"/>
    <w:basedOn w:val="DefaultParagraphFont"/>
    <w:link w:val="BodyText"/>
    <w:rsid w:val="00747FF5"/>
    <w:rPr>
      <w:rFonts w:ascii=".VnTime" w:eastAsia="Times New Roman" w:hAnsi=".VnTime" w:cs="Times New Roman"/>
      <w:sz w:val="26"/>
      <w:szCs w:val="20"/>
    </w:rPr>
  </w:style>
  <w:style w:type="paragraph" w:styleId="BodyTextIndent2">
    <w:name w:val="Body Text Indent 2"/>
    <w:basedOn w:val="Normal"/>
    <w:link w:val="BodyTextIndent2Char"/>
    <w:rsid w:val="00747FF5"/>
    <w:pPr>
      <w:spacing w:after="0" w:line="240" w:lineRule="auto"/>
      <w:ind w:firstLine="720"/>
      <w:jc w:val="both"/>
    </w:pPr>
    <w:rPr>
      <w:rFonts w:ascii=".VnTime" w:eastAsia="Times New Roman" w:hAnsi=".VnTime" w:cs="Times New Roman"/>
      <w:spacing w:val="-8"/>
      <w:sz w:val="28"/>
      <w:szCs w:val="20"/>
    </w:rPr>
  </w:style>
  <w:style w:type="character" w:customStyle="1" w:styleId="BodyTextIndent2Char">
    <w:name w:val="Body Text Indent 2 Char"/>
    <w:basedOn w:val="DefaultParagraphFont"/>
    <w:link w:val="BodyTextIndent2"/>
    <w:rsid w:val="00747FF5"/>
    <w:rPr>
      <w:rFonts w:ascii=".VnTime" w:eastAsia="Times New Roman" w:hAnsi=".VnTime" w:cs="Times New Roman"/>
      <w:spacing w:val="-8"/>
      <w:sz w:val="28"/>
      <w:szCs w:val="20"/>
    </w:rPr>
  </w:style>
  <w:style w:type="character" w:customStyle="1" w:styleId="Vnbnnidung">
    <w:name w:val="Văn bản nội dung_"/>
    <w:link w:val="Vnbnnidung0"/>
    <w:uiPriority w:val="99"/>
    <w:locked/>
    <w:rsid w:val="00747FF5"/>
    <w:rPr>
      <w:sz w:val="28"/>
      <w:szCs w:val="28"/>
    </w:rPr>
  </w:style>
  <w:style w:type="paragraph" w:customStyle="1" w:styleId="Vnbnnidung0">
    <w:name w:val="Văn bản nội dung"/>
    <w:basedOn w:val="Normal"/>
    <w:link w:val="Vnbnnidung"/>
    <w:uiPriority w:val="99"/>
    <w:rsid w:val="00747FF5"/>
    <w:pPr>
      <w:widowControl w:val="0"/>
      <w:spacing w:after="100" w:line="269" w:lineRule="auto"/>
      <w:ind w:firstLine="400"/>
    </w:pPr>
    <w:rPr>
      <w:sz w:val="28"/>
      <w:szCs w:val="28"/>
    </w:rPr>
  </w:style>
  <w:style w:type="paragraph" w:styleId="ListParagraph">
    <w:name w:val="List Paragraph"/>
    <w:basedOn w:val="Normal"/>
    <w:uiPriority w:val="34"/>
    <w:qFormat/>
    <w:rsid w:val="00CF20FC"/>
    <w:pPr>
      <w:ind w:left="720"/>
      <w:contextualSpacing/>
    </w:pPr>
  </w:style>
  <w:style w:type="paragraph" w:styleId="Header">
    <w:name w:val="header"/>
    <w:basedOn w:val="Normal"/>
    <w:link w:val="HeaderChar"/>
    <w:uiPriority w:val="99"/>
    <w:unhideWhenUsed/>
    <w:rsid w:val="00D92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B81"/>
  </w:style>
  <w:style w:type="paragraph" w:styleId="Footer">
    <w:name w:val="footer"/>
    <w:basedOn w:val="Normal"/>
    <w:link w:val="FooterChar"/>
    <w:uiPriority w:val="99"/>
    <w:unhideWhenUsed/>
    <w:rsid w:val="00D92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Administrator</cp:lastModifiedBy>
  <cp:revision>2</cp:revision>
  <cp:lastPrinted>2022-09-07T07:36:00Z</cp:lastPrinted>
  <dcterms:created xsi:type="dcterms:W3CDTF">2022-09-16T08:51:00Z</dcterms:created>
  <dcterms:modified xsi:type="dcterms:W3CDTF">2022-09-16T08:51:00Z</dcterms:modified>
</cp:coreProperties>
</file>