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4D1E75" w:rsidTr="00A37708">
        <w:tc>
          <w:tcPr>
            <w:tcW w:w="3794" w:type="dxa"/>
          </w:tcPr>
          <w:p w:rsidR="004D1E75" w:rsidRPr="00C72194" w:rsidRDefault="006F2DFD" w:rsidP="00856A42">
            <w:pPr>
              <w:jc w:val="center"/>
              <w:rPr>
                <w:b/>
                <w:sz w:val="26"/>
                <w:szCs w:val="26"/>
              </w:rPr>
            </w:pPr>
            <w:r w:rsidRPr="00C72194">
              <w:rPr>
                <w:b/>
                <w:sz w:val="26"/>
                <w:szCs w:val="26"/>
              </w:rPr>
              <w:t>ỦY BAN NHÂN DÂN</w:t>
            </w:r>
          </w:p>
          <w:p w:rsidR="006A48BA" w:rsidRPr="00856A42" w:rsidRDefault="006F2DFD" w:rsidP="00856A42">
            <w:pPr>
              <w:jc w:val="center"/>
              <w:rPr>
                <w:b/>
                <w:sz w:val="26"/>
                <w:szCs w:val="26"/>
              </w:rPr>
            </w:pPr>
            <w:r>
              <w:rPr>
                <w:b/>
                <w:sz w:val="26"/>
                <w:szCs w:val="26"/>
              </w:rPr>
              <w:t>TỈNH HÀ TĨNH</w:t>
            </w:r>
          </w:p>
          <w:p w:rsidR="006A48BA" w:rsidRDefault="00856A42" w:rsidP="006F2DFD">
            <w:pPr>
              <w:spacing w:before="120"/>
              <w:jc w:val="center"/>
            </w:pPr>
            <w:r>
              <w:rPr>
                <w:noProof/>
                <w:sz w:val="26"/>
                <w:szCs w:val="26"/>
              </w:rPr>
              <mc:AlternateContent>
                <mc:Choice Requires="wps">
                  <w:drawing>
                    <wp:anchor distT="0" distB="0" distL="114300" distR="114300" simplePos="0" relativeHeight="251659264" behindDoc="0" locked="0" layoutInCell="1" allowOverlap="1" wp14:anchorId="2B95845D" wp14:editId="2203B070">
                      <wp:simplePos x="0" y="0"/>
                      <wp:positionH relativeFrom="column">
                        <wp:posOffset>910590</wp:posOffset>
                      </wp:positionH>
                      <wp:positionV relativeFrom="paragraph">
                        <wp:posOffset>24130</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9pt" to="10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s7tgEAAMI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" strokecolor="#4579b8 [3044]"/>
                  </w:pict>
                </mc:Fallback>
              </mc:AlternateContent>
            </w:r>
            <w:r w:rsidR="006A48BA" w:rsidRPr="00856A42">
              <w:rPr>
                <w:sz w:val="26"/>
                <w:szCs w:val="26"/>
              </w:rPr>
              <w:t>Số</w:t>
            </w:r>
            <w:r w:rsidR="006F2DFD">
              <w:rPr>
                <w:sz w:val="26"/>
                <w:szCs w:val="26"/>
              </w:rPr>
              <w:t>:          /TT</w:t>
            </w:r>
            <w:r w:rsidR="00B80E4F">
              <w:rPr>
                <w:sz w:val="26"/>
                <w:szCs w:val="26"/>
              </w:rPr>
              <w:t>r</w:t>
            </w:r>
            <w:r w:rsidR="006A48BA" w:rsidRPr="00856A42">
              <w:rPr>
                <w:sz w:val="26"/>
                <w:szCs w:val="26"/>
              </w:rPr>
              <w:t>-</w:t>
            </w:r>
            <w:r w:rsidR="006F2DFD">
              <w:rPr>
                <w:sz w:val="26"/>
                <w:szCs w:val="26"/>
              </w:rPr>
              <w:t>UBND</w:t>
            </w:r>
          </w:p>
        </w:tc>
        <w:tc>
          <w:tcPr>
            <w:tcW w:w="5812" w:type="dxa"/>
          </w:tcPr>
          <w:p w:rsidR="004D1E75" w:rsidRPr="00CB2D69" w:rsidRDefault="00CB2D69" w:rsidP="00CB2D69">
            <w:pPr>
              <w:jc w:val="center"/>
              <w:rPr>
                <w:b/>
                <w:sz w:val="26"/>
                <w:szCs w:val="26"/>
              </w:rPr>
            </w:pPr>
            <w:r w:rsidRPr="00CB2D69">
              <w:rPr>
                <w:b/>
                <w:sz w:val="26"/>
                <w:szCs w:val="26"/>
              </w:rPr>
              <w:t>CỘNG HÒA XÃ HỘI CHỦ NGHĨA VIỆT NAM</w:t>
            </w:r>
          </w:p>
          <w:p w:rsidR="00CB2D69" w:rsidRPr="00CB2D69" w:rsidRDefault="00CB2D69" w:rsidP="00CB2D69">
            <w:pPr>
              <w:jc w:val="center"/>
              <w:rPr>
                <w:b/>
              </w:rPr>
            </w:pPr>
            <w:r w:rsidRPr="00CB2D69">
              <w:rPr>
                <w:b/>
              </w:rPr>
              <w:t>Độc lậ</w:t>
            </w:r>
            <w:r w:rsidR="00376C41">
              <w:rPr>
                <w:b/>
              </w:rPr>
              <w:t>p -</w:t>
            </w:r>
            <w:r w:rsidRPr="00CB2D69">
              <w:rPr>
                <w:b/>
              </w:rPr>
              <w:t xml:space="preserve"> Tự</w:t>
            </w:r>
            <w:r w:rsidR="00376C41">
              <w:rPr>
                <w:b/>
              </w:rPr>
              <w:t xml:space="preserve"> do -</w:t>
            </w:r>
            <w:r w:rsidRPr="00CB2D69">
              <w:rPr>
                <w:b/>
              </w:rPr>
              <w:t xml:space="preserve"> Hạnh phúc</w:t>
            </w:r>
          </w:p>
          <w:p w:rsidR="00CB2D69" w:rsidRPr="00CB2D69" w:rsidRDefault="00A37708" w:rsidP="001D5840">
            <w:pPr>
              <w:spacing w:before="240" w:after="120"/>
              <w:jc w:val="center"/>
              <w:rPr>
                <w:i/>
              </w:rPr>
            </w:pPr>
            <w:r>
              <w:rPr>
                <w:i/>
                <w:noProof/>
              </w:rPr>
              <mc:AlternateContent>
                <mc:Choice Requires="wps">
                  <w:drawing>
                    <wp:anchor distT="0" distB="0" distL="114300" distR="114300" simplePos="0" relativeHeight="251660288" behindDoc="0" locked="0" layoutInCell="1" allowOverlap="1" wp14:anchorId="02948B90" wp14:editId="17BAC2BF">
                      <wp:simplePos x="0" y="0"/>
                      <wp:positionH relativeFrom="column">
                        <wp:posOffset>671195</wp:posOffset>
                      </wp:positionH>
                      <wp:positionV relativeFrom="paragraph">
                        <wp:posOffset>15875</wp:posOffset>
                      </wp:positionV>
                      <wp:extent cx="2203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20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F03AF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25pt" to="22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" strokecolor="#4579b8 [3044]"/>
                  </w:pict>
                </mc:Fallback>
              </mc:AlternateContent>
            </w:r>
            <w:r w:rsidR="00CB2D69" w:rsidRPr="00CB2D69">
              <w:rPr>
                <w:i/>
              </w:rPr>
              <w:t xml:space="preserve">Hà Tĩnh, ngày       tháng </w:t>
            </w:r>
            <w:r w:rsidR="00A83F02">
              <w:rPr>
                <w:i/>
              </w:rPr>
              <w:t>4</w:t>
            </w:r>
            <w:r w:rsidR="00CB2D69" w:rsidRPr="00CB2D69">
              <w:rPr>
                <w:i/>
              </w:rPr>
              <w:t xml:space="preserve"> năm 202</w:t>
            </w:r>
            <w:r w:rsidR="001D5840">
              <w:rPr>
                <w:i/>
              </w:rPr>
              <w:t>3</w:t>
            </w:r>
          </w:p>
        </w:tc>
      </w:tr>
    </w:tbl>
    <w:p w:rsidR="00432705" w:rsidRPr="005B2005" w:rsidRDefault="005953A2" w:rsidP="005B2005">
      <w:pPr>
        <w:spacing w:before="120" w:after="120"/>
        <w:ind w:firstLine="720"/>
        <w:rPr>
          <w:b/>
        </w:rPr>
      </w:pPr>
      <w:r w:rsidRPr="005B2005">
        <w:rPr>
          <w:b/>
        </w:rPr>
        <w:t>DỰ THẢ</w:t>
      </w:r>
      <w:r w:rsidR="00F00706" w:rsidRPr="005B2005">
        <w:rPr>
          <w:b/>
        </w:rPr>
        <w:t>O</w:t>
      </w:r>
    </w:p>
    <w:p w:rsidR="00CC5C18" w:rsidRPr="00A0392F" w:rsidRDefault="000A5A81" w:rsidP="00A0392F">
      <w:pPr>
        <w:spacing w:after="0"/>
        <w:jc w:val="center"/>
        <w:rPr>
          <w:b/>
        </w:rPr>
      </w:pPr>
      <w:r>
        <w:rPr>
          <w:b/>
        </w:rPr>
        <w:t>TỜ TRÌNH</w:t>
      </w:r>
    </w:p>
    <w:p w:rsidR="001D5840" w:rsidRPr="001D5840" w:rsidRDefault="001E1E36" w:rsidP="001D5840">
      <w:pPr>
        <w:spacing w:after="0" w:line="240" w:lineRule="auto"/>
        <w:jc w:val="center"/>
        <w:rPr>
          <w:rFonts w:cs="Times New Roman"/>
          <w:b/>
          <w:szCs w:val="28"/>
        </w:rPr>
      </w:pPr>
      <w:r w:rsidRPr="00433298">
        <w:rPr>
          <w:rFonts w:cs="Times New Roman"/>
          <w:b/>
          <w:bCs/>
          <w:spacing w:val="-6"/>
          <w:szCs w:val="28"/>
        </w:rPr>
        <w:t xml:space="preserve"> </w:t>
      </w:r>
      <w:r w:rsidR="001D5840">
        <w:rPr>
          <w:rFonts w:cs="Times New Roman"/>
          <w:b/>
          <w:bCs/>
          <w:szCs w:val="28"/>
        </w:rPr>
        <w:t>Dự thảo</w:t>
      </w:r>
      <w:r w:rsidRPr="00311174">
        <w:rPr>
          <w:rFonts w:cs="Times New Roman"/>
          <w:b/>
          <w:bCs/>
          <w:szCs w:val="28"/>
        </w:rPr>
        <w:t xml:space="preserve"> </w:t>
      </w:r>
      <w:r w:rsidR="001D5840">
        <w:rPr>
          <w:rFonts w:cs="Times New Roman"/>
          <w:b/>
          <w:bCs/>
          <w:szCs w:val="28"/>
        </w:rPr>
        <w:t>Nghị quyết v</w:t>
      </w:r>
      <w:r w:rsidR="001D5840" w:rsidRPr="001D5840">
        <w:rPr>
          <w:rFonts w:cs="Times New Roman"/>
          <w:b/>
          <w:szCs w:val="28"/>
        </w:rPr>
        <w:t xml:space="preserve">ề đảm bảo kinh phí cho công tác xây dựng pháp luật </w:t>
      </w:r>
    </w:p>
    <w:p w:rsidR="001E1E36" w:rsidRPr="00311174" w:rsidRDefault="001D5840" w:rsidP="001D5840">
      <w:pPr>
        <w:spacing w:after="0" w:line="240" w:lineRule="auto"/>
        <w:jc w:val="center"/>
        <w:rPr>
          <w:rFonts w:cs="Times New Roman"/>
          <w:b/>
          <w:bCs/>
          <w:szCs w:val="28"/>
        </w:rPr>
      </w:pPr>
      <w:r w:rsidRPr="001D5840">
        <w:rPr>
          <w:rFonts w:cs="Times New Roman"/>
          <w:b/>
          <w:szCs w:val="28"/>
        </w:rPr>
        <w:t>và hỗ trợ pháp lý cho doanh nghiệp</w:t>
      </w:r>
    </w:p>
    <w:p w:rsidR="00EC7A96" w:rsidRPr="0081325A" w:rsidRDefault="001E1E36" w:rsidP="00E82C5C">
      <w:pPr>
        <w:spacing w:after="240" w:line="240" w:lineRule="auto"/>
        <w:jc w:val="center"/>
        <w:rPr>
          <w:rFonts w:cs="Times New Roman"/>
          <w:b/>
          <w:bCs/>
          <w:szCs w:val="28"/>
          <w:lang w:val="pt-BR"/>
        </w:rPr>
      </w:pPr>
      <w:r w:rsidRPr="0081325A">
        <w:rPr>
          <w:noProof/>
          <w:szCs w:val="28"/>
        </w:rPr>
        <mc:AlternateContent>
          <mc:Choice Requires="wps">
            <w:drawing>
              <wp:anchor distT="0" distB="0" distL="114300" distR="114300" simplePos="0" relativeHeight="251661312" behindDoc="0" locked="0" layoutInCell="1" allowOverlap="1" wp14:anchorId="64527368" wp14:editId="4A2258CA">
                <wp:simplePos x="0" y="0"/>
                <wp:positionH relativeFrom="column">
                  <wp:posOffset>2094865</wp:posOffset>
                </wp:positionH>
                <wp:positionV relativeFrom="paragraph">
                  <wp:posOffset>55245</wp:posOffset>
                </wp:positionV>
                <wp:extent cx="1562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5E26D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4.35pt" to="28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lJ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" strokecolor="#4579b8 [3044]"/>
            </w:pict>
          </mc:Fallback>
        </mc:AlternateContent>
      </w:r>
    </w:p>
    <w:p w:rsidR="00A0392F" w:rsidRDefault="005556DD" w:rsidP="005556DD">
      <w:pPr>
        <w:spacing w:before="240" w:after="240"/>
        <w:jc w:val="center"/>
      </w:pPr>
      <w:r>
        <w:t>Kính gử</w:t>
      </w:r>
      <w:r w:rsidR="000A5A81">
        <w:t xml:space="preserve">i: </w:t>
      </w:r>
      <w:r w:rsidR="006F2DFD">
        <w:t>Hội đồng</w:t>
      </w:r>
      <w:r w:rsidR="000A5A81">
        <w:t xml:space="preserve"> nhân d</w:t>
      </w:r>
      <w:bookmarkStart w:id="0" w:name="_GoBack"/>
      <w:bookmarkEnd w:id="0"/>
      <w:r w:rsidR="000A5A81">
        <w:t>ân tỉnh</w:t>
      </w:r>
      <w:r w:rsidR="00F00706">
        <w:t xml:space="preserve"> </w:t>
      </w:r>
    </w:p>
    <w:p w:rsidR="00975C22" w:rsidRDefault="00975C22" w:rsidP="005556DD">
      <w:pPr>
        <w:spacing w:before="240" w:after="240"/>
        <w:jc w:val="center"/>
      </w:pPr>
    </w:p>
    <w:p w:rsidR="006F2DFD" w:rsidRPr="001D5840" w:rsidRDefault="000A5A81" w:rsidP="00252F59">
      <w:pPr>
        <w:spacing w:before="120" w:after="120" w:line="240" w:lineRule="auto"/>
        <w:ind w:firstLine="709"/>
        <w:jc w:val="both"/>
        <w:rPr>
          <w:rFonts w:cs="Times New Roman"/>
          <w:szCs w:val="28"/>
          <w:lang w:val="vi-VN"/>
        </w:rPr>
      </w:pPr>
      <w:r w:rsidRPr="0049565A">
        <w:rPr>
          <w:color w:val="000000"/>
          <w:szCs w:val="28"/>
        </w:rPr>
        <w:t>T</w:t>
      </w:r>
      <w:r w:rsidRPr="00F363F8">
        <w:rPr>
          <w:szCs w:val="28"/>
        </w:rPr>
        <w:t xml:space="preserve">hực hiện </w:t>
      </w:r>
      <w:r w:rsidR="00152464" w:rsidRPr="00F363F8">
        <w:rPr>
          <w:szCs w:val="28"/>
        </w:rPr>
        <w:t>Luật Ban hành văn bản quy phạm pháp luật năm 2015</w:t>
      </w:r>
      <w:r w:rsidR="001D5840">
        <w:rPr>
          <w:szCs w:val="28"/>
        </w:rPr>
        <w:t xml:space="preserve"> (được sửa đổi, bổ sung năm 2020)</w:t>
      </w:r>
      <w:r w:rsidR="00152464" w:rsidRPr="00F363F8">
        <w:rPr>
          <w:szCs w:val="28"/>
        </w:rPr>
        <w:t xml:space="preserve">, </w:t>
      </w:r>
      <w:r w:rsidR="001D5840">
        <w:rPr>
          <w:spacing w:val="-2"/>
          <w:szCs w:val="28"/>
          <w:lang w:val="pt-BR"/>
        </w:rPr>
        <w:t xml:space="preserve">Nghị quyết số 104/NQ-HĐND ngày 16/12/2022 về </w:t>
      </w:r>
      <w:r w:rsidR="006F2DFD" w:rsidRPr="00F363F8">
        <w:rPr>
          <w:szCs w:val="28"/>
        </w:rPr>
        <w:t xml:space="preserve">kế hoạch </w:t>
      </w:r>
      <w:r w:rsidR="001D5840">
        <w:rPr>
          <w:szCs w:val="28"/>
        </w:rPr>
        <w:t>tổ chức các K</w:t>
      </w:r>
      <w:r w:rsidR="00202294" w:rsidRPr="00F363F8">
        <w:rPr>
          <w:szCs w:val="28"/>
        </w:rPr>
        <w:t xml:space="preserve">ỳ họp </w:t>
      </w:r>
      <w:r w:rsidR="001D5840">
        <w:rPr>
          <w:szCs w:val="28"/>
        </w:rPr>
        <w:t>thường lệ năm 2023</w:t>
      </w:r>
      <w:r w:rsidR="00202294" w:rsidRPr="00F363F8">
        <w:rPr>
          <w:szCs w:val="28"/>
        </w:rPr>
        <w:t xml:space="preserve"> của</w:t>
      </w:r>
      <w:r w:rsidR="006F2DFD" w:rsidRPr="00F363F8">
        <w:rPr>
          <w:szCs w:val="28"/>
        </w:rPr>
        <w:t xml:space="preserve"> </w:t>
      </w:r>
      <w:r w:rsidR="00A95CC5" w:rsidRPr="00F363F8">
        <w:rPr>
          <w:szCs w:val="28"/>
        </w:rPr>
        <w:t>Hội đồng nhân dân (</w:t>
      </w:r>
      <w:r w:rsidR="006F2DFD" w:rsidRPr="00F363F8">
        <w:rPr>
          <w:szCs w:val="28"/>
        </w:rPr>
        <w:t>HĐND</w:t>
      </w:r>
      <w:r w:rsidR="00A95CC5" w:rsidRPr="00F363F8">
        <w:rPr>
          <w:szCs w:val="28"/>
        </w:rPr>
        <w:t>)</w:t>
      </w:r>
      <w:r w:rsidR="006F2DFD" w:rsidRPr="00F363F8">
        <w:rPr>
          <w:szCs w:val="28"/>
        </w:rPr>
        <w:t xml:space="preserve"> tỉ</w:t>
      </w:r>
      <w:r w:rsidR="00152464" w:rsidRPr="00F363F8">
        <w:rPr>
          <w:szCs w:val="28"/>
        </w:rPr>
        <w:t>nh khóa XV</w:t>
      </w:r>
      <w:r w:rsidR="0046650D" w:rsidRPr="00F363F8">
        <w:rPr>
          <w:szCs w:val="28"/>
        </w:rPr>
        <w:t>I</w:t>
      </w:r>
      <w:r w:rsidR="001D5840">
        <w:rPr>
          <w:szCs w:val="28"/>
        </w:rPr>
        <w:t>II,</w:t>
      </w:r>
      <w:r w:rsidR="006F2DFD" w:rsidRPr="00F363F8">
        <w:rPr>
          <w:szCs w:val="28"/>
        </w:rPr>
        <w:t xml:space="preserve"> UBND tỉnh trình HĐND tỉnh </w:t>
      </w:r>
      <w:r w:rsidR="00152464" w:rsidRPr="00F363F8">
        <w:rPr>
          <w:szCs w:val="28"/>
        </w:rPr>
        <w:t>dự thảo</w:t>
      </w:r>
      <w:r w:rsidR="006F2DFD" w:rsidRPr="00F363F8">
        <w:rPr>
          <w:szCs w:val="28"/>
        </w:rPr>
        <w:t xml:space="preserve"> </w:t>
      </w:r>
      <w:r w:rsidR="00F00706" w:rsidRPr="00F363F8">
        <w:rPr>
          <w:rFonts w:cs="Times New Roman"/>
          <w:szCs w:val="28"/>
          <w:lang w:val="vi-VN"/>
        </w:rPr>
        <w:t xml:space="preserve">Nghị quyết </w:t>
      </w:r>
      <w:r w:rsidR="001D5840">
        <w:rPr>
          <w:rFonts w:cs="Times New Roman"/>
          <w:szCs w:val="28"/>
        </w:rPr>
        <w:t>v</w:t>
      </w:r>
      <w:r w:rsidR="001D5840" w:rsidRPr="001D5840">
        <w:rPr>
          <w:rFonts w:cs="Times New Roman"/>
          <w:szCs w:val="28"/>
          <w:lang w:val="vi-VN"/>
        </w:rPr>
        <w:t>ề đảm bảo kinh phí cho công tác xây dựng pháp luậ</w:t>
      </w:r>
      <w:r w:rsidR="001D5840">
        <w:rPr>
          <w:rFonts w:cs="Times New Roman"/>
          <w:szCs w:val="28"/>
          <w:lang w:val="vi-VN"/>
        </w:rPr>
        <w:t xml:space="preserve">t </w:t>
      </w:r>
      <w:r w:rsidR="001D5840" w:rsidRPr="001D5840">
        <w:rPr>
          <w:rFonts w:cs="Times New Roman"/>
          <w:szCs w:val="28"/>
          <w:lang w:val="vi-VN"/>
        </w:rPr>
        <w:t>và hỗ trợ pháp lý cho doanh nghiệp</w:t>
      </w:r>
      <w:r w:rsidR="00F00706" w:rsidRPr="00F363F8">
        <w:rPr>
          <w:rFonts w:cs="Times New Roman"/>
          <w:szCs w:val="28"/>
        </w:rPr>
        <w:t>,</w:t>
      </w:r>
      <w:r w:rsidR="006F2DFD" w:rsidRPr="00F363F8">
        <w:rPr>
          <w:rFonts w:cs="Times New Roman"/>
          <w:szCs w:val="28"/>
          <w:lang w:val="pt-BR"/>
        </w:rPr>
        <w:t xml:space="preserve"> với các nội dung sau:</w:t>
      </w:r>
    </w:p>
    <w:p w:rsidR="00D1076A" w:rsidRPr="00F363F8" w:rsidRDefault="00D1076A" w:rsidP="00252F59">
      <w:pPr>
        <w:pStyle w:val="NormalWeb"/>
        <w:shd w:val="clear" w:color="auto" w:fill="FFFFFF"/>
        <w:tabs>
          <w:tab w:val="left" w:pos="1134"/>
        </w:tabs>
        <w:spacing w:before="120" w:beforeAutospacing="0" w:after="120" w:afterAutospacing="0"/>
        <w:ind w:firstLine="709"/>
        <w:jc w:val="both"/>
        <w:rPr>
          <w:b/>
          <w:iCs/>
          <w:sz w:val="28"/>
          <w:szCs w:val="28"/>
        </w:rPr>
      </w:pPr>
      <w:r w:rsidRPr="00F363F8">
        <w:rPr>
          <w:b/>
          <w:iCs/>
          <w:sz w:val="28"/>
          <w:szCs w:val="28"/>
        </w:rPr>
        <w:t xml:space="preserve">I. SỰ CẦN THIẾT BAN HÀNH </w:t>
      </w:r>
      <w:r w:rsidR="00CE71E2">
        <w:rPr>
          <w:b/>
          <w:iCs/>
          <w:sz w:val="28"/>
          <w:szCs w:val="28"/>
        </w:rPr>
        <w:t>VĂN BẢN</w:t>
      </w:r>
    </w:p>
    <w:p w:rsidR="006C29F8" w:rsidRPr="0061719C" w:rsidRDefault="00192B44" w:rsidP="00252F59">
      <w:pPr>
        <w:spacing w:before="120" w:after="120" w:line="240" w:lineRule="auto"/>
        <w:ind w:firstLine="720"/>
        <w:jc w:val="both"/>
        <w:rPr>
          <w:iCs/>
          <w:szCs w:val="28"/>
        </w:rPr>
      </w:pPr>
      <w:r w:rsidRPr="00192B44">
        <w:rPr>
          <w:iCs/>
          <w:szCs w:val="28"/>
        </w:rPr>
        <w:t>Tại khoản</w:t>
      </w:r>
      <w:r w:rsidR="006C29F8" w:rsidRPr="00192B44">
        <w:rPr>
          <w:iCs/>
          <w:szCs w:val="28"/>
        </w:rPr>
        <w:t xml:space="preserve"> 1 Điều 7 Thông tư số 338/2016/TT-BTC ngày 28</w:t>
      </w:r>
      <w:r w:rsidRPr="00192B44">
        <w:rPr>
          <w:iCs/>
          <w:szCs w:val="28"/>
        </w:rPr>
        <w:t>/12/</w:t>
      </w:r>
      <w:r w:rsidR="006C29F8" w:rsidRPr="00192B44">
        <w:rPr>
          <w:iCs/>
          <w:szCs w:val="28"/>
        </w:rPr>
        <w:t>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007C54A6">
        <w:rPr>
          <w:iCs/>
          <w:szCs w:val="28"/>
        </w:rPr>
        <w:t xml:space="preserve"> quy định</w:t>
      </w:r>
      <w:r w:rsidR="007C54A6" w:rsidRPr="0061719C">
        <w:rPr>
          <w:i/>
          <w:iCs/>
          <w:szCs w:val="28"/>
        </w:rPr>
        <w:t>“Căn cứ khả năng ngân sách và tình tình thực tế; bộ trưởng, thủ trưởng cơ quan trung ương, Hội đồng nhân dân tỉnh, thành phố trực thuộc trung ương quy định mức phân bổ cụ thể đối với từng loại văn bản quy phạm pháp luật để thực hiện cho phù hợp”</w:t>
      </w:r>
      <w:r w:rsidR="007C54A6">
        <w:rPr>
          <w:iCs/>
          <w:szCs w:val="28"/>
        </w:rPr>
        <w:t xml:space="preserve">. Theo đó, HĐND tỉnh đã ban hành Nghị quyết số 63/2017/NQ-HĐND ngày 13/12/2017 </w:t>
      </w:r>
      <w:r w:rsidR="007C54A6" w:rsidRPr="007C54A6">
        <w:rPr>
          <w:iCs/>
          <w:szCs w:val="28"/>
        </w:rPr>
        <w:t>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w:t>
      </w:r>
      <w:r w:rsidR="007C54A6">
        <w:rPr>
          <w:iCs/>
          <w:szCs w:val="28"/>
        </w:rPr>
        <w:t>. Tuy nhiên, ngày 06/7/2022, Bộ trưởng Bộ Tài chính ban hành</w:t>
      </w:r>
      <w:r w:rsidR="006C29F8" w:rsidRPr="00192B44">
        <w:rPr>
          <w:iCs/>
          <w:szCs w:val="28"/>
        </w:rPr>
        <w:t xml:space="preserve"> Thông tư số</w:t>
      </w:r>
      <w:r w:rsidR="007C54A6">
        <w:rPr>
          <w:iCs/>
          <w:szCs w:val="28"/>
        </w:rPr>
        <w:t xml:space="preserve"> 42/2022/TT-BTC</w:t>
      </w:r>
      <w:r w:rsidR="006C29F8" w:rsidRPr="00192B44">
        <w:rPr>
          <w:iCs/>
          <w:szCs w:val="28"/>
        </w:rPr>
        <w:t xml:space="preserve"> sửa đổi, bổ sung một số điều của Thông tư số 338/2016/TT-BTC</w:t>
      </w:r>
      <w:r w:rsidR="007C54A6">
        <w:rPr>
          <w:iCs/>
          <w:szCs w:val="28"/>
        </w:rPr>
        <w:t xml:space="preserve">, trong đó sửa đổi, bổ sung về định mức phân bổ kinh phí đảm bảo cho công tác xây dựng văn bản QPPL và hoàn thiện hệ thống pháp luật; nội dung chi và mức chi cho các hoạt động </w:t>
      </w:r>
      <w:r w:rsidR="007C54A6" w:rsidRPr="007C54A6">
        <w:rPr>
          <w:iCs/>
          <w:szCs w:val="28"/>
        </w:rPr>
        <w:t>xây dựng văn bản quy phạm pháp luật và hoàn thiện hệ thống pháp luật</w:t>
      </w:r>
      <w:r w:rsidR="007C54A6">
        <w:rPr>
          <w:iCs/>
          <w:szCs w:val="28"/>
        </w:rPr>
        <w:t>. Do đó, cần thiết phải sửa đổi, bổ sung quy định liên quan tại Nghị quyết số 63/2017/NQ-HĐND để đảm bảo phù hợp với quy định của Thông tư số 42/2022/TT-BTC.</w:t>
      </w:r>
    </w:p>
    <w:p w:rsidR="006C29F8" w:rsidRDefault="007C54A6" w:rsidP="00252F59">
      <w:pPr>
        <w:spacing w:before="120" w:after="120" w:line="240" w:lineRule="auto"/>
        <w:ind w:firstLine="720"/>
        <w:jc w:val="both"/>
        <w:rPr>
          <w:iCs/>
          <w:szCs w:val="28"/>
        </w:rPr>
      </w:pPr>
      <w:r>
        <w:rPr>
          <w:iCs/>
          <w:szCs w:val="28"/>
        </w:rPr>
        <w:t xml:space="preserve">Ngoài ra, </w:t>
      </w:r>
      <w:r w:rsidR="006C29F8" w:rsidRPr="00192B44">
        <w:rPr>
          <w:iCs/>
          <w:szCs w:val="28"/>
        </w:rPr>
        <w:t xml:space="preserve">khoản 3 Điều 7 Thông tư số 09/2023/TT-BTC ngày 08/02/2023 của Bộ trưởng Bộ Tài chính quy định việc lập dự toán, quản lý, sử dụng và quyết toán kinh phí ngân sách nhà nước bảo đảm cho công tác kiểm tra, xử lý, rà </w:t>
      </w:r>
      <w:r w:rsidR="006C29F8" w:rsidRPr="00192B44">
        <w:rPr>
          <w:iCs/>
          <w:szCs w:val="28"/>
        </w:rPr>
        <w:lastRenderedPageBreak/>
        <w:t>soát, hệ thống hóa văn bản quy phạm pháp luật</w:t>
      </w:r>
      <w:r w:rsidR="00912B45">
        <w:rPr>
          <w:iCs/>
          <w:szCs w:val="28"/>
        </w:rPr>
        <w:t xml:space="preserve"> </w:t>
      </w:r>
      <w:r w:rsidR="0061719C">
        <w:rPr>
          <w:iCs/>
          <w:szCs w:val="28"/>
        </w:rPr>
        <w:t xml:space="preserve">quy định </w:t>
      </w:r>
      <w:r w:rsidR="0061719C" w:rsidRPr="0061719C">
        <w:rPr>
          <w:i/>
          <w:iCs/>
          <w:szCs w:val="28"/>
        </w:rPr>
        <w:t>“Căn cứ vào khả năng ngân sách, tình hình thực tế địa phương và tính chất mỗi hoạt động kiểm tra, xử lý, rà soát, hệ thống hóa văn bản, Ủy ban nhân dân tỉnh, thành phố trực thuộc Trung ương trình Hội đồng nhân dân cùng cấp quy định cụ thể mức chi đảm bảo cho công tác kiểm tra, xử lý và rà soát, hệ thống hóa văn bản tại địa phương”</w:t>
      </w:r>
      <w:r w:rsidR="0061719C">
        <w:rPr>
          <w:iCs/>
          <w:szCs w:val="28"/>
        </w:rPr>
        <w:t>.</w:t>
      </w:r>
      <w:r>
        <w:rPr>
          <w:iCs/>
          <w:szCs w:val="28"/>
        </w:rPr>
        <w:t xml:space="preserve"> Đồng thời, t</w:t>
      </w:r>
      <w:r w:rsidR="00192B44" w:rsidRPr="00192B44">
        <w:rPr>
          <w:iCs/>
          <w:szCs w:val="28"/>
        </w:rPr>
        <w:t>ại</w:t>
      </w:r>
      <w:r w:rsidR="006C29F8" w:rsidRPr="00192B44">
        <w:rPr>
          <w:iCs/>
          <w:szCs w:val="28"/>
        </w:rPr>
        <w:t xml:space="preserve"> khoản 5 Điều 5 Thông tư số 64/2021/TT-BTC ngày 29</w:t>
      </w:r>
      <w:r w:rsidR="00192B44" w:rsidRPr="00192B44">
        <w:rPr>
          <w:iCs/>
          <w:szCs w:val="28"/>
        </w:rPr>
        <w:t>/7/</w:t>
      </w:r>
      <w:r w:rsidR="006C29F8" w:rsidRPr="00192B44">
        <w:rPr>
          <w:iCs/>
          <w:szCs w:val="28"/>
        </w:rPr>
        <w:t>2021 của Bộ trưởng Bộ Tài chính hướng dẫn lập dự toán, quản lý, sử dụng và quyết toán kinh phí ngân sách nhà nước phục vụ hoạt động hỗ trợ pháp lý cho doanh nghiệp nhỏ và vừ</w:t>
      </w:r>
      <w:r w:rsidR="00192B44">
        <w:rPr>
          <w:iCs/>
          <w:szCs w:val="28"/>
        </w:rPr>
        <w:t>a</w:t>
      </w:r>
      <w:r w:rsidR="00912B45">
        <w:rPr>
          <w:iCs/>
          <w:szCs w:val="28"/>
        </w:rPr>
        <w:t xml:space="preserve"> </w:t>
      </w:r>
      <w:r w:rsidR="0061719C">
        <w:rPr>
          <w:iCs/>
          <w:szCs w:val="28"/>
        </w:rPr>
        <w:t xml:space="preserve">quy định </w:t>
      </w:r>
      <w:r w:rsidR="0061719C">
        <w:rPr>
          <w:i/>
          <w:iCs/>
          <w:szCs w:val="28"/>
        </w:rPr>
        <w:t>“C</w:t>
      </w:r>
      <w:r w:rsidR="0061719C" w:rsidRPr="0061719C">
        <w:rPr>
          <w:i/>
          <w:iCs/>
          <w:szCs w:val="28"/>
        </w:rPr>
        <w:t>ăn cứ tình hình thực tế tại địa phương và khả năng cân đối ngân sách địa phương, Ủy ban dân tỉnh, thành phố trực thuộc trung ương trình Hội đồng nhân dân cùng cấp quyết định việc ban hành mức chi cụ thể cho phù hợp để thực hiện ở địa phương</w:t>
      </w:r>
      <w:r w:rsidR="0061719C">
        <w:rPr>
          <w:i/>
          <w:iCs/>
          <w:szCs w:val="28"/>
        </w:rPr>
        <w:t>”</w:t>
      </w:r>
      <w:r w:rsidR="00192B44">
        <w:rPr>
          <w:iCs/>
          <w:szCs w:val="28"/>
        </w:rPr>
        <w:t>.</w:t>
      </w:r>
    </w:p>
    <w:p w:rsidR="0061719C" w:rsidRPr="0061719C" w:rsidRDefault="007C54A6" w:rsidP="00252F59">
      <w:pPr>
        <w:spacing w:before="120" w:after="120" w:line="240" w:lineRule="auto"/>
        <w:ind w:firstLine="720"/>
        <w:jc w:val="both"/>
        <w:rPr>
          <w:iCs/>
          <w:szCs w:val="28"/>
        </w:rPr>
      </w:pPr>
      <w:r>
        <w:rPr>
          <w:iCs/>
          <w:szCs w:val="28"/>
        </w:rPr>
        <w:t xml:space="preserve">Để tránh việc ban hành nhiều Nghị quyết , Sở Tư pháp đã xây dựng dự thảo </w:t>
      </w:r>
      <w:r w:rsidR="0061719C">
        <w:rPr>
          <w:iCs/>
          <w:szCs w:val="28"/>
        </w:rPr>
        <w:t xml:space="preserve">Nghị quyết </w:t>
      </w:r>
      <w:r w:rsidR="0061719C">
        <w:rPr>
          <w:rFonts w:cs="Times New Roman"/>
          <w:szCs w:val="28"/>
        </w:rPr>
        <w:t>v</w:t>
      </w:r>
      <w:r w:rsidR="0061719C" w:rsidRPr="001D5840">
        <w:rPr>
          <w:rFonts w:cs="Times New Roman"/>
          <w:szCs w:val="28"/>
          <w:lang w:val="vi-VN"/>
        </w:rPr>
        <w:t>ề đảm bảo kinh phí cho công tác xây dựng pháp luậ</w:t>
      </w:r>
      <w:r w:rsidR="0061719C">
        <w:rPr>
          <w:rFonts w:cs="Times New Roman"/>
          <w:szCs w:val="28"/>
          <w:lang w:val="vi-VN"/>
        </w:rPr>
        <w:t xml:space="preserve">t </w:t>
      </w:r>
      <w:r w:rsidR="0061719C" w:rsidRPr="001D5840">
        <w:rPr>
          <w:rFonts w:cs="Times New Roman"/>
          <w:szCs w:val="28"/>
          <w:lang w:val="vi-VN"/>
        </w:rPr>
        <w:t>và hỗ trợ pháp lý cho doanh nghiệp</w:t>
      </w:r>
      <w:r>
        <w:rPr>
          <w:rFonts w:cs="Times New Roman"/>
          <w:szCs w:val="28"/>
        </w:rPr>
        <w:t xml:space="preserve"> điều chỉnh cả </w:t>
      </w:r>
      <w:r>
        <w:rPr>
          <w:iCs/>
          <w:szCs w:val="28"/>
        </w:rPr>
        <w:t>03 nội dung được giao quy định chi tiết tại các Thông tư nêu trên. Việc ban hành Nghị quyết</w:t>
      </w:r>
      <w:r w:rsidR="0061719C">
        <w:rPr>
          <w:rFonts w:cs="Times New Roman"/>
          <w:szCs w:val="28"/>
        </w:rPr>
        <w:t xml:space="preserve"> đảm bảo</w:t>
      </w:r>
      <w:r>
        <w:rPr>
          <w:rFonts w:cs="Times New Roman"/>
          <w:szCs w:val="28"/>
        </w:rPr>
        <w:t xml:space="preserve"> đúng</w:t>
      </w:r>
      <w:r w:rsidR="0061719C">
        <w:rPr>
          <w:rFonts w:cs="Times New Roman"/>
          <w:szCs w:val="28"/>
        </w:rPr>
        <w:t xml:space="preserve"> thẩm quyền theo quy định tại khoản 1 Điều 27 Luật Ban hành văn bản QPPL năm 2015.</w:t>
      </w:r>
    </w:p>
    <w:p w:rsidR="00CE71E2" w:rsidRDefault="00D1076A" w:rsidP="00252F59">
      <w:pPr>
        <w:pStyle w:val="NormalWeb"/>
        <w:shd w:val="clear" w:color="auto" w:fill="FFFFFF"/>
        <w:tabs>
          <w:tab w:val="left" w:pos="1134"/>
        </w:tabs>
        <w:spacing w:before="120" w:beforeAutospacing="0" w:after="120" w:afterAutospacing="0"/>
        <w:ind w:firstLine="709"/>
        <w:jc w:val="both"/>
        <w:rPr>
          <w:b/>
          <w:iCs/>
          <w:sz w:val="28"/>
          <w:szCs w:val="28"/>
        </w:rPr>
      </w:pPr>
      <w:r w:rsidRPr="00F363F8">
        <w:rPr>
          <w:b/>
          <w:iCs/>
          <w:sz w:val="28"/>
          <w:szCs w:val="28"/>
        </w:rPr>
        <w:t>II. MỤC</w:t>
      </w:r>
      <w:r w:rsidR="0082670A" w:rsidRPr="00F363F8">
        <w:rPr>
          <w:b/>
          <w:iCs/>
          <w:sz w:val="28"/>
          <w:szCs w:val="28"/>
        </w:rPr>
        <w:t xml:space="preserve"> ĐÍCH, QUAN ĐIỂM </w:t>
      </w:r>
      <w:r w:rsidR="00CE71E2">
        <w:rPr>
          <w:b/>
          <w:iCs/>
          <w:sz w:val="28"/>
          <w:szCs w:val="28"/>
        </w:rPr>
        <w:t xml:space="preserve">XÂY DỰNG </w:t>
      </w:r>
      <w:r w:rsidR="0082670A" w:rsidRPr="00F363F8">
        <w:rPr>
          <w:b/>
          <w:iCs/>
          <w:sz w:val="28"/>
          <w:szCs w:val="28"/>
        </w:rPr>
        <w:t>DỰ THẢO</w:t>
      </w:r>
      <w:r w:rsidR="00CE71E2">
        <w:rPr>
          <w:b/>
          <w:iCs/>
          <w:sz w:val="28"/>
          <w:szCs w:val="28"/>
        </w:rPr>
        <w:t xml:space="preserve"> VĂN BẢN</w:t>
      </w:r>
      <w:r w:rsidR="0082670A" w:rsidRPr="00F363F8">
        <w:rPr>
          <w:b/>
          <w:iCs/>
          <w:sz w:val="28"/>
          <w:szCs w:val="28"/>
        </w:rPr>
        <w:t xml:space="preserve"> </w:t>
      </w:r>
    </w:p>
    <w:p w:rsidR="0080524C" w:rsidRPr="00CE71E2" w:rsidRDefault="0080524C" w:rsidP="00252F59">
      <w:pPr>
        <w:pStyle w:val="NormalWeb"/>
        <w:shd w:val="clear" w:color="auto" w:fill="FFFFFF"/>
        <w:tabs>
          <w:tab w:val="left" w:pos="1134"/>
        </w:tabs>
        <w:spacing w:before="120" w:beforeAutospacing="0" w:after="120" w:afterAutospacing="0"/>
        <w:ind w:firstLine="709"/>
        <w:jc w:val="both"/>
        <w:rPr>
          <w:b/>
          <w:sz w:val="28"/>
          <w:szCs w:val="28"/>
        </w:rPr>
      </w:pPr>
      <w:r w:rsidRPr="00CE71E2">
        <w:rPr>
          <w:b/>
          <w:sz w:val="28"/>
          <w:szCs w:val="28"/>
        </w:rPr>
        <w:t>1. Mục đích</w:t>
      </w:r>
    </w:p>
    <w:p w:rsidR="0080524C" w:rsidRPr="00F363F8" w:rsidRDefault="00782EAD" w:rsidP="00252F59">
      <w:pPr>
        <w:spacing w:before="120" w:after="120" w:line="240" w:lineRule="auto"/>
        <w:ind w:firstLine="709"/>
        <w:jc w:val="both"/>
        <w:rPr>
          <w:b/>
          <w:szCs w:val="28"/>
        </w:rPr>
      </w:pPr>
      <w:r>
        <w:rPr>
          <w:szCs w:val="28"/>
        </w:rPr>
        <w:t>L</w:t>
      </w:r>
      <w:r w:rsidR="0080524C" w:rsidRPr="00F363F8">
        <w:rPr>
          <w:szCs w:val="28"/>
        </w:rPr>
        <w:t xml:space="preserve">àm cơ sở để </w:t>
      </w:r>
      <w:r w:rsidR="0080524C" w:rsidRPr="00F363F8">
        <w:rPr>
          <w:szCs w:val="28"/>
          <w:shd w:val="clear" w:color="auto" w:fill="FFFFFF"/>
        </w:rPr>
        <w:t xml:space="preserve">các </w:t>
      </w:r>
      <w:r w:rsidR="00376513">
        <w:rPr>
          <w:szCs w:val="28"/>
          <w:shd w:val="clear" w:color="auto" w:fill="FFFFFF"/>
        </w:rPr>
        <w:t>cơ quan, đơn vị</w:t>
      </w:r>
      <w:r w:rsidR="0080524C" w:rsidRPr="00F363F8">
        <w:rPr>
          <w:szCs w:val="28"/>
          <w:shd w:val="clear" w:color="auto" w:fill="FFFFFF"/>
        </w:rPr>
        <w:t xml:space="preserve"> tổ chức lập dự toán, </w:t>
      </w:r>
      <w:r>
        <w:rPr>
          <w:szCs w:val="28"/>
          <w:shd w:val="clear" w:color="auto" w:fill="FFFFFF"/>
        </w:rPr>
        <w:t xml:space="preserve">quản lý, </w:t>
      </w:r>
      <w:r w:rsidR="0080524C" w:rsidRPr="00F363F8">
        <w:rPr>
          <w:szCs w:val="28"/>
          <w:shd w:val="clear" w:color="auto" w:fill="FFFFFF"/>
        </w:rPr>
        <w:t xml:space="preserve">sử dụng và quyết toán kinh phí </w:t>
      </w:r>
      <w:r>
        <w:rPr>
          <w:szCs w:val="28"/>
          <w:shd w:val="clear" w:color="auto" w:fill="FFFFFF"/>
        </w:rPr>
        <w:t>thực hiện</w:t>
      </w:r>
      <w:r w:rsidR="0080524C" w:rsidRPr="00F363F8">
        <w:rPr>
          <w:szCs w:val="28"/>
          <w:shd w:val="clear" w:color="auto" w:fill="FFFFFF"/>
        </w:rPr>
        <w:t xml:space="preserve"> </w:t>
      </w:r>
      <w:r w:rsidR="00376513">
        <w:rPr>
          <w:bCs/>
          <w:spacing w:val="4"/>
          <w:szCs w:val="28"/>
        </w:rPr>
        <w:t>hoạt động</w:t>
      </w:r>
      <w:r w:rsidR="00376513" w:rsidRPr="00197895">
        <w:rPr>
          <w:bCs/>
          <w:spacing w:val="4"/>
          <w:szCs w:val="28"/>
        </w:rPr>
        <w:t xml:space="preserve"> </w:t>
      </w:r>
      <w:r w:rsidR="00376513" w:rsidRPr="00197895">
        <w:rPr>
          <w:spacing w:val="4"/>
          <w:szCs w:val="28"/>
        </w:rPr>
        <w:t>xây dựng văn bản quy phạm pháp luật và hoàn thiện hệ thống pháp luật; kiểm tra, xử lý, rà soát, hệ thống hóa văn bản quy phạm pháp luật và thực hiện các hoạt động hỗ trợ pháp lý cho doanh nghiệp nhỏ và vừa trên địa bàn tỉnh Hà Tĩnh</w:t>
      </w:r>
      <w:r w:rsidR="0080524C" w:rsidRPr="00F363F8">
        <w:rPr>
          <w:szCs w:val="28"/>
          <w:shd w:val="clear" w:color="auto" w:fill="FFFFFF"/>
        </w:rPr>
        <w:t>.</w:t>
      </w:r>
    </w:p>
    <w:p w:rsidR="0080524C" w:rsidRPr="00F363F8" w:rsidRDefault="0080524C" w:rsidP="00252F59">
      <w:pPr>
        <w:spacing w:before="120" w:after="120" w:line="240" w:lineRule="auto"/>
        <w:ind w:left="709"/>
        <w:jc w:val="both"/>
        <w:rPr>
          <w:b/>
          <w:szCs w:val="28"/>
        </w:rPr>
      </w:pPr>
      <w:r w:rsidRPr="00F363F8">
        <w:rPr>
          <w:b/>
          <w:szCs w:val="28"/>
        </w:rPr>
        <w:t xml:space="preserve">2. Quan điểm xây dựng </w:t>
      </w:r>
      <w:r w:rsidR="00CE71E2">
        <w:rPr>
          <w:b/>
          <w:szCs w:val="28"/>
        </w:rPr>
        <w:t>dự thảo văn bản</w:t>
      </w:r>
    </w:p>
    <w:p w:rsidR="00782EAD" w:rsidRPr="00B23A68" w:rsidRDefault="00782EAD" w:rsidP="00252F59">
      <w:pPr>
        <w:pStyle w:val="NormalWeb"/>
        <w:shd w:val="clear" w:color="auto" w:fill="FFFFFF"/>
        <w:tabs>
          <w:tab w:val="left" w:pos="1134"/>
        </w:tabs>
        <w:spacing w:before="120" w:beforeAutospacing="0" w:after="120" w:afterAutospacing="0"/>
        <w:ind w:firstLine="709"/>
        <w:jc w:val="both"/>
        <w:rPr>
          <w:color w:val="000000"/>
          <w:sz w:val="28"/>
          <w:szCs w:val="28"/>
        </w:rPr>
      </w:pPr>
      <w:r w:rsidRPr="00B23A68">
        <w:rPr>
          <w:iCs/>
          <w:color w:val="000000"/>
          <w:sz w:val="28"/>
          <w:szCs w:val="28"/>
        </w:rPr>
        <w:t>- Đúng với chủ trương, đường lối của Đảng, quy định của pháp luật</w:t>
      </w:r>
      <w:r w:rsidRPr="00B23A68">
        <w:rPr>
          <w:color w:val="000000"/>
          <w:sz w:val="28"/>
          <w:szCs w:val="28"/>
        </w:rPr>
        <w:t>;</w:t>
      </w:r>
    </w:p>
    <w:p w:rsidR="00782EAD" w:rsidRPr="00B23A68" w:rsidRDefault="00782EAD" w:rsidP="00252F59">
      <w:pPr>
        <w:pStyle w:val="NormalWeb"/>
        <w:shd w:val="clear" w:color="auto" w:fill="FFFFFF"/>
        <w:tabs>
          <w:tab w:val="left" w:pos="1134"/>
        </w:tabs>
        <w:spacing w:before="120" w:beforeAutospacing="0" w:after="120" w:afterAutospacing="0"/>
        <w:ind w:firstLine="709"/>
        <w:jc w:val="both"/>
        <w:rPr>
          <w:color w:val="000000"/>
          <w:sz w:val="28"/>
          <w:szCs w:val="28"/>
        </w:rPr>
      </w:pPr>
      <w:r w:rsidRPr="00B23A68">
        <w:rPr>
          <w:color w:val="000000"/>
          <w:sz w:val="28"/>
          <w:szCs w:val="28"/>
        </w:rPr>
        <w:t xml:space="preserve">- Phù hợp </w:t>
      </w:r>
      <w:r>
        <w:rPr>
          <w:color w:val="000000"/>
          <w:sz w:val="28"/>
          <w:szCs w:val="28"/>
        </w:rPr>
        <w:t>khả năng bảo đảm nguồn kinh phí và tình hình thực tế của địa phương</w:t>
      </w:r>
      <w:r w:rsidRPr="00B23A68">
        <w:rPr>
          <w:color w:val="000000"/>
          <w:sz w:val="28"/>
          <w:szCs w:val="28"/>
        </w:rPr>
        <w:t>.</w:t>
      </w:r>
    </w:p>
    <w:p w:rsidR="0061410A" w:rsidRPr="00F363F8" w:rsidRDefault="0061410A" w:rsidP="00252F59">
      <w:pPr>
        <w:pStyle w:val="NormalWeb"/>
        <w:shd w:val="clear" w:color="auto" w:fill="FFFFFF"/>
        <w:tabs>
          <w:tab w:val="left" w:pos="1134"/>
        </w:tabs>
        <w:spacing w:before="120" w:beforeAutospacing="0" w:after="120" w:afterAutospacing="0"/>
        <w:ind w:firstLine="709"/>
        <w:jc w:val="both"/>
        <w:rPr>
          <w:b/>
          <w:iCs/>
          <w:sz w:val="28"/>
          <w:szCs w:val="28"/>
        </w:rPr>
      </w:pPr>
      <w:r w:rsidRPr="00F363F8">
        <w:rPr>
          <w:b/>
          <w:iCs/>
          <w:sz w:val="28"/>
          <w:szCs w:val="28"/>
        </w:rPr>
        <w:t xml:space="preserve">III. QUÁ TRÌNH XÂY DỰNG DỰ THẢO </w:t>
      </w:r>
      <w:r w:rsidR="00EB44E4">
        <w:rPr>
          <w:b/>
          <w:iCs/>
          <w:sz w:val="28"/>
          <w:szCs w:val="28"/>
        </w:rPr>
        <w:t>VĂN BẢN</w:t>
      </w:r>
    </w:p>
    <w:p w:rsidR="00CC1625" w:rsidRDefault="009950AC" w:rsidP="00252F59">
      <w:pPr>
        <w:spacing w:before="120" w:after="120" w:line="240" w:lineRule="auto"/>
        <w:ind w:firstLine="720"/>
        <w:jc w:val="both"/>
        <w:rPr>
          <w:spacing w:val="-2"/>
          <w:szCs w:val="28"/>
          <w:lang w:val="pt-BR"/>
        </w:rPr>
      </w:pPr>
      <w:r>
        <w:rPr>
          <w:bCs/>
          <w:color w:val="000000"/>
        </w:rPr>
        <w:t>1.</w:t>
      </w:r>
      <w:r w:rsidR="00CC1625">
        <w:rPr>
          <w:spacing w:val="-2"/>
          <w:szCs w:val="28"/>
          <w:lang w:val="pt-BR"/>
        </w:rPr>
        <w:t>Thực hiện Văn bản số 1105/UBND-</w:t>
      </w:r>
      <w:r w:rsidR="00CC1625" w:rsidRPr="008D446F">
        <w:rPr>
          <w:spacing w:val="-2"/>
          <w:szCs w:val="28"/>
          <w:lang w:val="pt-BR"/>
        </w:rPr>
        <w:t>TH</w:t>
      </w:r>
      <w:r w:rsidR="00CC1625">
        <w:rPr>
          <w:spacing w:val="-2"/>
          <w:szCs w:val="28"/>
          <w:vertAlign w:val="subscript"/>
          <w:lang w:val="pt-BR"/>
        </w:rPr>
        <w:t>1</w:t>
      </w:r>
      <w:r w:rsidR="00CC1625">
        <w:rPr>
          <w:spacing w:val="-2"/>
          <w:szCs w:val="28"/>
          <w:lang w:val="pt-BR"/>
        </w:rPr>
        <w:t xml:space="preserve"> ngày 14/3/2023 của UBND tỉnh về việc triển khai t</w:t>
      </w:r>
      <w:r w:rsidR="00CC1625" w:rsidRPr="008D446F">
        <w:rPr>
          <w:spacing w:val="-2"/>
          <w:szCs w:val="28"/>
          <w:lang w:val="pt-BR"/>
        </w:rPr>
        <w:t>hực</w:t>
      </w:r>
      <w:r w:rsidR="00CC1625">
        <w:rPr>
          <w:spacing w:val="-2"/>
          <w:szCs w:val="28"/>
          <w:lang w:val="pt-BR"/>
        </w:rPr>
        <w:t xml:space="preserve"> hiện Nghị quyết số 104/NQ-HĐND ngày 16/12/2022 về Kế hoạch tổ chức các kỳ họp thường lệ năm 2023 của HĐND tỉnh, Sở Tư pháp đã chủ trì, phối hợp với các đơn vị liên quan xây dựng dự thảo Nghị quyết v</w:t>
      </w:r>
      <w:r w:rsidR="00CC1625" w:rsidRPr="0043161E">
        <w:rPr>
          <w:spacing w:val="-2"/>
          <w:szCs w:val="28"/>
          <w:lang w:val="pt-BR"/>
        </w:rPr>
        <w:t>ề đảm bảo kinh phí cho công tác xây dựng pháp luật và hỗ trợ pháp lý cho doanh nghiệp</w:t>
      </w:r>
      <w:r w:rsidR="00CC1625">
        <w:rPr>
          <w:spacing w:val="-2"/>
          <w:szCs w:val="28"/>
          <w:lang w:val="pt-BR"/>
        </w:rPr>
        <w:t>.</w:t>
      </w:r>
    </w:p>
    <w:p w:rsidR="009950AC" w:rsidRDefault="00CC1625" w:rsidP="00252F59">
      <w:pPr>
        <w:spacing w:before="120" w:after="120" w:line="240" w:lineRule="auto"/>
        <w:ind w:firstLine="720"/>
        <w:jc w:val="both"/>
        <w:rPr>
          <w:bCs/>
          <w:color w:val="000000"/>
        </w:rPr>
      </w:pPr>
      <w:r>
        <w:rPr>
          <w:bCs/>
          <w:color w:val="000000"/>
        </w:rPr>
        <w:t>2</w:t>
      </w:r>
      <w:r w:rsidR="009950AC">
        <w:rPr>
          <w:bCs/>
          <w:color w:val="000000"/>
        </w:rPr>
        <w:t xml:space="preserve">. </w:t>
      </w:r>
      <w:r w:rsidR="009950AC" w:rsidRPr="00DC33A7">
        <w:rPr>
          <w:bCs/>
          <w:color w:val="000000"/>
        </w:rPr>
        <w:t xml:space="preserve">Sở </w:t>
      </w:r>
      <w:r>
        <w:rPr>
          <w:bCs/>
          <w:color w:val="000000"/>
        </w:rPr>
        <w:t>Tư pháp</w:t>
      </w:r>
      <w:r w:rsidR="009950AC">
        <w:rPr>
          <w:bCs/>
          <w:color w:val="000000"/>
        </w:rPr>
        <w:t xml:space="preserve"> ban hành </w:t>
      </w:r>
      <w:r>
        <w:rPr>
          <w:bCs/>
          <w:color w:val="000000"/>
        </w:rPr>
        <w:t>V</w:t>
      </w:r>
      <w:r w:rsidR="009950AC">
        <w:rPr>
          <w:bCs/>
          <w:color w:val="000000"/>
        </w:rPr>
        <w:t xml:space="preserve">ăn bản </w:t>
      </w:r>
      <w:r>
        <w:rPr>
          <w:bCs/>
          <w:color w:val="000000"/>
        </w:rPr>
        <w:t xml:space="preserve">số 441/STP-XDKT&amp;TDTHPL ngày 21/4/2023 </w:t>
      </w:r>
      <w:r w:rsidR="009950AC">
        <w:rPr>
          <w:bCs/>
          <w:color w:val="000000"/>
        </w:rPr>
        <w:t>lấy ý kiến góp ý của các cơ quan, đơn vị</w:t>
      </w:r>
      <w:r>
        <w:rPr>
          <w:bCs/>
          <w:color w:val="000000"/>
        </w:rPr>
        <w:t xml:space="preserve"> liên quan. </w:t>
      </w:r>
      <w:r w:rsidR="00B80617">
        <w:rPr>
          <w:bCs/>
          <w:color w:val="000000"/>
        </w:rPr>
        <w:t xml:space="preserve">Đồng thời ban hành Văn bản số 441/STP-XDKT&amp;TDTHPL ngày 21/4/2023 đề nghị Trung tâm </w:t>
      </w:r>
      <w:r w:rsidR="00B80617">
        <w:rPr>
          <w:szCs w:val="28"/>
        </w:rPr>
        <w:t>Công nghệ thông tin và Truyền thông - Sở Thông tin và Truyền thông đăng tải dự thảo Nghị quyết</w:t>
      </w:r>
      <w:r w:rsidR="00AF25AE">
        <w:rPr>
          <w:szCs w:val="28"/>
        </w:rPr>
        <w:t xml:space="preserve"> trên Cổng thông tin điện tử tỉnh.</w:t>
      </w:r>
      <w:r w:rsidR="009950AC">
        <w:rPr>
          <w:bCs/>
          <w:color w:val="000000"/>
        </w:rPr>
        <w:t xml:space="preserve"> </w:t>
      </w:r>
      <w:r w:rsidR="00AF25AE">
        <w:rPr>
          <w:bCs/>
          <w:color w:val="000000"/>
        </w:rPr>
        <w:t xml:space="preserve">Trên cơ sở ý </w:t>
      </w:r>
      <w:r w:rsidR="009950AC">
        <w:rPr>
          <w:bCs/>
          <w:color w:val="000000"/>
        </w:rPr>
        <w:t xml:space="preserve">kiến </w:t>
      </w:r>
      <w:r w:rsidR="00AF25AE">
        <w:rPr>
          <w:bCs/>
          <w:color w:val="000000"/>
        </w:rPr>
        <w:t>góp ý của các cơ quan, đơn vị, Sở Tư pháp</w:t>
      </w:r>
      <w:r w:rsidR="009950AC">
        <w:rPr>
          <w:bCs/>
          <w:color w:val="000000"/>
        </w:rPr>
        <w:t xml:space="preserve"> hoàn thiện dự thảo.</w:t>
      </w:r>
    </w:p>
    <w:p w:rsidR="009950AC" w:rsidRDefault="0053177D" w:rsidP="00252F59">
      <w:pPr>
        <w:spacing w:before="120" w:after="120" w:line="252" w:lineRule="auto"/>
        <w:ind w:firstLine="720"/>
        <w:jc w:val="both"/>
        <w:rPr>
          <w:bCs/>
          <w:color w:val="000000"/>
        </w:rPr>
      </w:pPr>
      <w:r>
        <w:rPr>
          <w:bCs/>
          <w:color w:val="000000"/>
        </w:rPr>
        <w:lastRenderedPageBreak/>
        <w:t>3</w:t>
      </w:r>
      <w:r w:rsidR="009950AC">
        <w:rPr>
          <w:bCs/>
          <w:color w:val="000000"/>
        </w:rPr>
        <w:t xml:space="preserve">. Sở Tư pháp </w:t>
      </w:r>
      <w:r w:rsidR="008531BC">
        <w:rPr>
          <w:bCs/>
          <w:color w:val="000000"/>
        </w:rPr>
        <w:t xml:space="preserve">thành lập Hội đồng tư vấn thẩm định để </w:t>
      </w:r>
      <w:r w:rsidR="009950AC">
        <w:rPr>
          <w:bCs/>
          <w:color w:val="000000"/>
        </w:rPr>
        <w:t>thẩm định</w:t>
      </w:r>
      <w:r w:rsidR="00B80617">
        <w:rPr>
          <w:bCs/>
          <w:color w:val="000000"/>
        </w:rPr>
        <w:t xml:space="preserve"> dự thảo Nghị quyết theo quy định</w:t>
      </w:r>
      <w:r w:rsidR="008531BC">
        <w:rPr>
          <w:bCs/>
          <w:color w:val="000000"/>
        </w:rPr>
        <w:t xml:space="preserve"> của Luật Ban hành văn bản QPPL năm 2015 (được sửa đổi, bổ sung năm 2020) và các văn bản quy định chi tiết thi hành;</w:t>
      </w:r>
      <w:r w:rsidR="009950AC">
        <w:rPr>
          <w:bCs/>
          <w:color w:val="000000"/>
        </w:rPr>
        <w:t xml:space="preserve"> hoàn thiện dự thảo và tài liệu liên quan trình UBND tỉnh.</w:t>
      </w:r>
    </w:p>
    <w:p w:rsidR="009950AC" w:rsidRDefault="0053177D" w:rsidP="00252F59">
      <w:pPr>
        <w:spacing w:before="120" w:after="120" w:line="252" w:lineRule="auto"/>
        <w:ind w:firstLine="720"/>
        <w:jc w:val="both"/>
        <w:rPr>
          <w:bCs/>
          <w:color w:val="000000"/>
        </w:rPr>
      </w:pPr>
      <w:r>
        <w:rPr>
          <w:bCs/>
          <w:color w:val="000000"/>
        </w:rPr>
        <w:t>4</w:t>
      </w:r>
      <w:r w:rsidR="009950AC">
        <w:rPr>
          <w:bCs/>
          <w:color w:val="000000"/>
        </w:rPr>
        <w:t xml:space="preserve">. </w:t>
      </w:r>
      <w:r>
        <w:rPr>
          <w:bCs/>
          <w:color w:val="000000"/>
        </w:rPr>
        <w:t xml:space="preserve">Ngày  …/…./2023, UBND tỉnh </w:t>
      </w:r>
      <w:r w:rsidR="009950AC">
        <w:rPr>
          <w:bCs/>
          <w:color w:val="000000"/>
        </w:rPr>
        <w:t>tổ chức lấy ý kiến của thành viên UBND tỉnh</w:t>
      </w:r>
      <w:r>
        <w:rPr>
          <w:bCs/>
          <w:color w:val="000000"/>
        </w:rPr>
        <w:t xml:space="preserve"> về dự thảo Nghị quyết</w:t>
      </w:r>
      <w:r w:rsidR="009950AC">
        <w:rPr>
          <w:bCs/>
          <w:color w:val="000000"/>
        </w:rPr>
        <w:t>; thành viên UBND tỉnh đồng ý trình HĐND tỉnh dự thảo Nghị quyết.</w:t>
      </w:r>
    </w:p>
    <w:p w:rsidR="00571E6A" w:rsidRPr="00F363F8" w:rsidRDefault="00571E6A" w:rsidP="00252F59">
      <w:pPr>
        <w:pStyle w:val="NormalWeb"/>
        <w:shd w:val="clear" w:color="auto" w:fill="FFFFFF"/>
        <w:tabs>
          <w:tab w:val="left" w:pos="709"/>
          <w:tab w:val="left" w:pos="1843"/>
        </w:tabs>
        <w:spacing w:before="120" w:beforeAutospacing="0" w:after="120" w:afterAutospacing="0" w:line="252" w:lineRule="auto"/>
        <w:ind w:firstLine="709"/>
        <w:jc w:val="both"/>
        <w:rPr>
          <w:b/>
          <w:sz w:val="28"/>
          <w:szCs w:val="28"/>
        </w:rPr>
      </w:pPr>
      <w:r w:rsidRPr="00F363F8">
        <w:rPr>
          <w:b/>
          <w:sz w:val="28"/>
          <w:szCs w:val="28"/>
        </w:rPr>
        <w:t xml:space="preserve">IV. BỐ CỤC VÀ NỘI DUNG CƠ BẢN CỦA </w:t>
      </w:r>
      <w:r w:rsidR="00572FFE">
        <w:rPr>
          <w:b/>
          <w:sz w:val="28"/>
          <w:szCs w:val="28"/>
        </w:rPr>
        <w:t>DỰ THẢO VĂN BẢN</w:t>
      </w:r>
    </w:p>
    <w:p w:rsidR="0082088B" w:rsidRPr="00F363F8" w:rsidRDefault="00572FFE" w:rsidP="00252F59">
      <w:pPr>
        <w:pStyle w:val="NormalWeb"/>
        <w:shd w:val="clear" w:color="auto" w:fill="FFFFFF"/>
        <w:tabs>
          <w:tab w:val="left" w:pos="709"/>
          <w:tab w:val="left" w:pos="1843"/>
        </w:tabs>
        <w:spacing w:before="120" w:beforeAutospacing="0" w:after="120" w:afterAutospacing="0" w:line="252" w:lineRule="auto"/>
        <w:jc w:val="both"/>
        <w:rPr>
          <w:b/>
          <w:sz w:val="28"/>
          <w:szCs w:val="28"/>
        </w:rPr>
      </w:pPr>
      <w:r>
        <w:rPr>
          <w:b/>
          <w:sz w:val="28"/>
          <w:szCs w:val="28"/>
        </w:rPr>
        <w:tab/>
        <w:t xml:space="preserve">1. </w:t>
      </w:r>
      <w:r w:rsidR="00571E6A" w:rsidRPr="00F363F8">
        <w:rPr>
          <w:b/>
          <w:sz w:val="28"/>
          <w:szCs w:val="28"/>
        </w:rPr>
        <w:t>Bố cục</w:t>
      </w:r>
      <w:r w:rsidR="00571E6A" w:rsidRPr="00F363F8">
        <w:rPr>
          <w:sz w:val="28"/>
          <w:szCs w:val="28"/>
        </w:rPr>
        <w:t>:</w:t>
      </w:r>
      <w:r w:rsidR="00441091" w:rsidRPr="00F363F8">
        <w:rPr>
          <w:sz w:val="28"/>
          <w:szCs w:val="28"/>
        </w:rPr>
        <w:t xml:space="preserve"> </w:t>
      </w:r>
    </w:p>
    <w:p w:rsidR="007B3748" w:rsidRDefault="007B3748" w:rsidP="00252F59">
      <w:pPr>
        <w:spacing w:before="120" w:after="120" w:line="252" w:lineRule="auto"/>
        <w:ind w:firstLine="709"/>
        <w:jc w:val="both"/>
        <w:rPr>
          <w:szCs w:val="28"/>
        </w:rPr>
      </w:pPr>
      <w:r w:rsidRPr="00F363F8">
        <w:rPr>
          <w:szCs w:val="28"/>
        </w:rPr>
        <w:t xml:space="preserve">Dự thảo Nghị quyết được bố cục thành </w:t>
      </w:r>
      <w:r w:rsidR="00CA6615">
        <w:rPr>
          <w:szCs w:val="28"/>
        </w:rPr>
        <w:t>0</w:t>
      </w:r>
      <w:r w:rsidR="00980AFE">
        <w:rPr>
          <w:szCs w:val="28"/>
        </w:rPr>
        <w:t>8</w:t>
      </w:r>
      <w:r w:rsidRPr="00F363F8">
        <w:rPr>
          <w:szCs w:val="28"/>
        </w:rPr>
        <w:t xml:space="preserve"> Điề</w:t>
      </w:r>
      <w:r w:rsidR="00DF5B5C" w:rsidRPr="00F363F8">
        <w:rPr>
          <w:szCs w:val="28"/>
        </w:rPr>
        <w:t>u và</w:t>
      </w:r>
      <w:r w:rsidRPr="00F363F8">
        <w:rPr>
          <w:szCs w:val="28"/>
        </w:rPr>
        <w:t xml:space="preserve"> </w:t>
      </w:r>
      <w:r w:rsidR="00CA6615">
        <w:rPr>
          <w:szCs w:val="28"/>
        </w:rPr>
        <w:t>0</w:t>
      </w:r>
      <w:r w:rsidR="00980AFE">
        <w:rPr>
          <w:szCs w:val="28"/>
        </w:rPr>
        <w:t>1</w:t>
      </w:r>
      <w:r w:rsidR="00CA6615">
        <w:rPr>
          <w:szCs w:val="28"/>
        </w:rPr>
        <w:t xml:space="preserve"> </w:t>
      </w:r>
      <w:r w:rsidR="00863633" w:rsidRPr="00F363F8">
        <w:rPr>
          <w:szCs w:val="28"/>
        </w:rPr>
        <w:t>phụ lục</w:t>
      </w:r>
      <w:r w:rsidR="00DF5B5C" w:rsidRPr="00F363F8">
        <w:rPr>
          <w:szCs w:val="28"/>
        </w:rPr>
        <w:t xml:space="preserve"> kèm theo</w:t>
      </w:r>
      <w:r w:rsidR="00CA6615">
        <w:rPr>
          <w:szCs w:val="28"/>
        </w:rPr>
        <w:t>, cụ thể</w:t>
      </w:r>
      <w:r w:rsidRPr="00F363F8">
        <w:rPr>
          <w:szCs w:val="28"/>
        </w:rPr>
        <w:t>:</w:t>
      </w:r>
    </w:p>
    <w:p w:rsidR="00980AFE" w:rsidRPr="0054770D" w:rsidRDefault="00980AFE" w:rsidP="00252F59">
      <w:pPr>
        <w:spacing w:before="120" w:after="120" w:line="252" w:lineRule="auto"/>
        <w:ind w:firstLine="709"/>
        <w:jc w:val="both"/>
        <w:rPr>
          <w:szCs w:val="28"/>
        </w:rPr>
      </w:pPr>
      <w:r w:rsidRPr="0054770D">
        <w:rPr>
          <w:bCs/>
          <w:szCs w:val="28"/>
        </w:rPr>
        <w:t xml:space="preserve">Điều 1. Phạm vi điều chỉnh </w:t>
      </w:r>
    </w:p>
    <w:p w:rsidR="00980AFE" w:rsidRPr="0054770D" w:rsidRDefault="00980AFE" w:rsidP="00252F59">
      <w:pPr>
        <w:spacing w:before="120" w:after="120" w:line="252" w:lineRule="auto"/>
        <w:ind w:firstLine="709"/>
        <w:rPr>
          <w:szCs w:val="28"/>
        </w:rPr>
      </w:pPr>
      <w:r w:rsidRPr="0054770D">
        <w:rPr>
          <w:szCs w:val="28"/>
        </w:rPr>
        <w:t>Điều 2. Đối tượng áp dụng</w:t>
      </w:r>
    </w:p>
    <w:p w:rsidR="00980AFE" w:rsidRPr="0054770D" w:rsidRDefault="00980AFE" w:rsidP="00252F59">
      <w:pPr>
        <w:shd w:val="solid" w:color="FFFFFF" w:fill="auto"/>
        <w:spacing w:before="120" w:after="120" w:line="252" w:lineRule="auto"/>
        <w:ind w:firstLine="709"/>
        <w:jc w:val="both"/>
        <w:rPr>
          <w:szCs w:val="28"/>
        </w:rPr>
      </w:pPr>
      <w:r w:rsidRPr="0054770D">
        <w:rPr>
          <w:szCs w:val="28"/>
        </w:rPr>
        <w:t xml:space="preserve">Điều 3. </w:t>
      </w:r>
      <w:bookmarkStart w:id="1" w:name="Dieu_2"/>
      <w:r w:rsidRPr="0054770D">
        <w:rPr>
          <w:bCs/>
          <w:szCs w:val="28"/>
        </w:rPr>
        <w:t xml:space="preserve">Định mức phân bổ kinh phí đảm bảo cho công tác xây dựng </w:t>
      </w:r>
      <w:bookmarkEnd w:id="1"/>
      <w:r w:rsidRPr="0054770D">
        <w:rPr>
          <w:szCs w:val="28"/>
        </w:rPr>
        <w:t>văn bản quy phạm pháp luật và hoàn thiện hệ thống pháp luật</w:t>
      </w:r>
    </w:p>
    <w:p w:rsidR="00980AFE" w:rsidRPr="0054770D" w:rsidRDefault="00980AFE" w:rsidP="00252F59">
      <w:pPr>
        <w:spacing w:before="120" w:after="120" w:line="252" w:lineRule="auto"/>
        <w:ind w:firstLine="709"/>
        <w:jc w:val="both"/>
        <w:rPr>
          <w:szCs w:val="28"/>
        </w:rPr>
      </w:pPr>
      <w:r w:rsidRPr="0054770D">
        <w:rPr>
          <w:szCs w:val="28"/>
        </w:rPr>
        <w:t>Điều 4. Mức chi cho công tác kiểm tra, xử lý, rà soát, hệ thống hóa văn bản quy phạm pháp luật</w:t>
      </w:r>
    </w:p>
    <w:p w:rsidR="00980AFE" w:rsidRPr="0054770D" w:rsidRDefault="00980AFE" w:rsidP="00252F59">
      <w:pPr>
        <w:spacing w:before="120" w:after="120" w:line="252" w:lineRule="auto"/>
        <w:ind w:firstLine="709"/>
        <w:jc w:val="both"/>
        <w:rPr>
          <w:bCs/>
          <w:szCs w:val="28"/>
        </w:rPr>
      </w:pPr>
      <w:r w:rsidRPr="0054770D">
        <w:rPr>
          <w:bCs/>
          <w:szCs w:val="28"/>
        </w:rPr>
        <w:t>Điều 5. Mức chi phục vụ hoạt động hỗ trợ pháp lý cho doanh nghiệp nhỏ và vừa</w:t>
      </w:r>
    </w:p>
    <w:p w:rsidR="0054770D" w:rsidRPr="0054770D" w:rsidRDefault="0054770D" w:rsidP="00252F59">
      <w:pPr>
        <w:spacing w:before="120" w:after="120" w:line="252" w:lineRule="auto"/>
        <w:ind w:firstLine="720"/>
        <w:rPr>
          <w:bCs/>
          <w:szCs w:val="28"/>
        </w:rPr>
      </w:pPr>
      <w:r w:rsidRPr="0054770D">
        <w:rPr>
          <w:bCs/>
          <w:szCs w:val="28"/>
        </w:rPr>
        <w:t>Điều 6. Nguồn kinh phí thực hiện</w:t>
      </w:r>
    </w:p>
    <w:p w:rsidR="0054770D" w:rsidRPr="0054770D" w:rsidRDefault="0054770D" w:rsidP="00252F59">
      <w:pPr>
        <w:spacing w:before="120" w:after="120" w:line="252" w:lineRule="auto"/>
        <w:ind w:firstLine="720"/>
        <w:jc w:val="both"/>
        <w:rPr>
          <w:szCs w:val="28"/>
        </w:rPr>
      </w:pPr>
      <w:r w:rsidRPr="0054770D">
        <w:rPr>
          <w:bCs/>
          <w:szCs w:val="28"/>
        </w:rPr>
        <w:t>Điều 7. Điều khoản thi hành</w:t>
      </w:r>
    </w:p>
    <w:p w:rsidR="0054770D" w:rsidRPr="0054770D" w:rsidRDefault="0054770D" w:rsidP="00252F59">
      <w:pPr>
        <w:spacing w:before="120" w:after="120" w:line="252" w:lineRule="auto"/>
        <w:ind w:firstLine="720"/>
        <w:rPr>
          <w:bCs/>
          <w:spacing w:val="-4"/>
          <w:szCs w:val="28"/>
        </w:rPr>
      </w:pPr>
      <w:r w:rsidRPr="0054770D">
        <w:rPr>
          <w:bCs/>
          <w:spacing w:val="-4"/>
          <w:szCs w:val="28"/>
        </w:rPr>
        <w:t>Điều 8. Tổ chức thực hiện</w:t>
      </w:r>
    </w:p>
    <w:p w:rsidR="00980AFE" w:rsidRPr="00F363F8" w:rsidRDefault="00980AFE" w:rsidP="00252F59">
      <w:pPr>
        <w:spacing w:before="120" w:after="120" w:line="252" w:lineRule="auto"/>
        <w:ind w:firstLine="709"/>
        <w:jc w:val="both"/>
        <w:rPr>
          <w:szCs w:val="28"/>
        </w:rPr>
      </w:pPr>
      <w:r w:rsidRPr="0054770D">
        <w:rPr>
          <w:szCs w:val="28"/>
        </w:rPr>
        <w:t>Phụ lục:</w:t>
      </w:r>
      <w:r>
        <w:rPr>
          <w:szCs w:val="28"/>
        </w:rPr>
        <w:t xml:space="preserve"> </w:t>
      </w:r>
      <w:r w:rsidRPr="00980AFE">
        <w:rPr>
          <w:szCs w:val="28"/>
        </w:rPr>
        <w:t>Mức chi cho các nội dung trong hoạt động xây dựng văn bản quy phạm pháp luật và hoàn thiện hệ thống pháp luật</w:t>
      </w:r>
    </w:p>
    <w:p w:rsidR="007B3748" w:rsidRDefault="007B3748" w:rsidP="00252F59">
      <w:pPr>
        <w:spacing w:before="120" w:after="120" w:line="252" w:lineRule="auto"/>
        <w:ind w:left="709"/>
        <w:jc w:val="both"/>
        <w:rPr>
          <w:b/>
          <w:szCs w:val="28"/>
        </w:rPr>
      </w:pPr>
      <w:r w:rsidRPr="00F363F8">
        <w:rPr>
          <w:b/>
          <w:szCs w:val="28"/>
        </w:rPr>
        <w:t xml:space="preserve">2. Nội dung cơ bản của </w:t>
      </w:r>
      <w:r w:rsidR="00572FFE">
        <w:rPr>
          <w:b/>
          <w:szCs w:val="28"/>
        </w:rPr>
        <w:t>dự thảo văn bản</w:t>
      </w:r>
    </w:p>
    <w:p w:rsidR="0054770D" w:rsidRPr="0054770D" w:rsidRDefault="0054770D" w:rsidP="00252F59">
      <w:pPr>
        <w:shd w:val="solid" w:color="FFFFFF" w:fill="auto"/>
        <w:spacing w:before="120" w:after="120" w:line="252" w:lineRule="auto"/>
        <w:ind w:firstLine="709"/>
        <w:jc w:val="both"/>
        <w:rPr>
          <w:bCs/>
          <w:szCs w:val="28"/>
        </w:rPr>
      </w:pPr>
      <w:r w:rsidRPr="0054770D">
        <w:rPr>
          <w:bCs/>
          <w:szCs w:val="28"/>
        </w:rPr>
        <w:t>Dự thảo Nghị quyết quy định 03 nội dung chính, cụ thể:</w:t>
      </w:r>
    </w:p>
    <w:p w:rsidR="0054770D" w:rsidRDefault="0054770D" w:rsidP="00252F59">
      <w:pPr>
        <w:shd w:val="solid" w:color="FFFFFF" w:fill="auto"/>
        <w:spacing w:before="120" w:after="120" w:line="252" w:lineRule="auto"/>
        <w:ind w:firstLine="709"/>
        <w:jc w:val="both"/>
        <w:rPr>
          <w:szCs w:val="28"/>
        </w:rPr>
      </w:pPr>
      <w:r w:rsidRPr="0054770D">
        <w:rPr>
          <w:bCs/>
          <w:szCs w:val="28"/>
        </w:rPr>
        <w:t xml:space="preserve">- Định mức phân bổ kinh phí đảm bảo cho công tác xây dựng </w:t>
      </w:r>
      <w:r w:rsidRPr="0054770D">
        <w:rPr>
          <w:szCs w:val="28"/>
        </w:rPr>
        <w:t>văn bản quy phạm pháp luật và hoàn thiện hệ thống pháp luật</w:t>
      </w:r>
      <w:r>
        <w:rPr>
          <w:szCs w:val="28"/>
        </w:rPr>
        <w:t>;</w:t>
      </w:r>
    </w:p>
    <w:p w:rsidR="0054770D" w:rsidRDefault="0054770D" w:rsidP="00252F59">
      <w:pPr>
        <w:shd w:val="solid" w:color="FFFFFF" w:fill="auto"/>
        <w:spacing w:before="120" w:after="120" w:line="252" w:lineRule="auto"/>
        <w:ind w:firstLine="709"/>
        <w:jc w:val="both"/>
        <w:rPr>
          <w:szCs w:val="28"/>
        </w:rPr>
      </w:pPr>
      <w:r>
        <w:rPr>
          <w:szCs w:val="28"/>
        </w:rPr>
        <w:t xml:space="preserve">- </w:t>
      </w:r>
      <w:r w:rsidRPr="0054770D">
        <w:rPr>
          <w:szCs w:val="28"/>
        </w:rPr>
        <w:t>Mức chi cho công tác kiểm tra, xử lý, rà soát, hệ thống hóa văn bản quy phạm pháp luật</w:t>
      </w:r>
      <w:r>
        <w:rPr>
          <w:szCs w:val="28"/>
        </w:rPr>
        <w:t>;</w:t>
      </w:r>
    </w:p>
    <w:p w:rsidR="0054770D" w:rsidRPr="0054770D" w:rsidRDefault="0054770D" w:rsidP="00252F59">
      <w:pPr>
        <w:shd w:val="solid" w:color="FFFFFF" w:fill="auto"/>
        <w:spacing w:before="120" w:after="120" w:line="252" w:lineRule="auto"/>
        <w:ind w:firstLine="709"/>
        <w:jc w:val="both"/>
        <w:rPr>
          <w:szCs w:val="28"/>
        </w:rPr>
      </w:pPr>
      <w:r>
        <w:rPr>
          <w:szCs w:val="28"/>
        </w:rPr>
        <w:t xml:space="preserve">- </w:t>
      </w:r>
      <w:r w:rsidRPr="0054770D">
        <w:rPr>
          <w:szCs w:val="28"/>
        </w:rPr>
        <w:t>Mức chi phục vụ hoạt động hỗ trợ pháp lý cho doanh nghiệp nhỏ và vừa</w:t>
      </w:r>
      <w:r>
        <w:rPr>
          <w:szCs w:val="28"/>
        </w:rPr>
        <w:t>.</w:t>
      </w:r>
    </w:p>
    <w:p w:rsidR="0054770D" w:rsidRDefault="0054770D" w:rsidP="00252F59">
      <w:pPr>
        <w:spacing w:before="120" w:after="120" w:line="252" w:lineRule="auto"/>
        <w:ind w:firstLine="709"/>
        <w:jc w:val="both"/>
        <w:rPr>
          <w:b/>
          <w:szCs w:val="28"/>
        </w:rPr>
      </w:pPr>
      <w:r>
        <w:rPr>
          <w:b/>
          <w:szCs w:val="28"/>
        </w:rPr>
        <w:t xml:space="preserve">a) </w:t>
      </w:r>
      <w:r w:rsidRPr="0054770D">
        <w:rPr>
          <w:b/>
          <w:bCs/>
          <w:szCs w:val="28"/>
        </w:rPr>
        <w:t xml:space="preserve">Định mức phân bổ kinh phí đảm bảo cho công tác xây dựng </w:t>
      </w:r>
      <w:r>
        <w:rPr>
          <w:b/>
          <w:szCs w:val="28"/>
        </w:rPr>
        <w:t xml:space="preserve">văn </w:t>
      </w:r>
      <w:r w:rsidRPr="0054770D">
        <w:rPr>
          <w:b/>
          <w:szCs w:val="28"/>
        </w:rPr>
        <w:t>bản quy phạm pháp luật và hoàn thiện hệ thống pháp luật</w:t>
      </w:r>
    </w:p>
    <w:p w:rsidR="007869AD" w:rsidRDefault="007869AD" w:rsidP="00252F59">
      <w:pPr>
        <w:pStyle w:val="NormalWeb"/>
        <w:shd w:val="clear" w:color="auto" w:fill="FFFFFF"/>
        <w:spacing w:before="120" w:beforeAutospacing="0" w:after="120" w:afterAutospacing="0" w:line="252" w:lineRule="auto"/>
        <w:ind w:firstLine="709"/>
        <w:jc w:val="both"/>
        <w:rPr>
          <w:i/>
          <w:color w:val="000000"/>
          <w:sz w:val="28"/>
          <w:szCs w:val="28"/>
        </w:rPr>
      </w:pPr>
      <w:r>
        <w:rPr>
          <w:b/>
          <w:i/>
          <w:color w:val="000000"/>
          <w:sz w:val="28"/>
          <w:szCs w:val="28"/>
        </w:rPr>
        <w:t>Thứ nhất, về định mức phân bổ kinh phí:</w:t>
      </w:r>
      <w:r>
        <w:rPr>
          <w:i/>
          <w:color w:val="000000"/>
          <w:sz w:val="28"/>
          <w:szCs w:val="28"/>
        </w:rPr>
        <w:t xml:space="preserve"> </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lastRenderedPageBreak/>
        <w:t>Dự thảo</w:t>
      </w:r>
      <w:r>
        <w:rPr>
          <w:color w:val="000000"/>
          <w:sz w:val="28"/>
          <w:szCs w:val="28"/>
        </w:rPr>
        <w:t xml:space="preserve"> quy định định mức phân</w:t>
      </w:r>
      <w:r w:rsidR="00851001">
        <w:rPr>
          <w:color w:val="000000"/>
          <w:sz w:val="28"/>
          <w:szCs w:val="28"/>
        </w:rPr>
        <w:t xml:space="preserve"> bổ kinh phí theo đúng định mức</w:t>
      </w:r>
      <w:r>
        <w:rPr>
          <w:color w:val="000000"/>
          <w:sz w:val="28"/>
          <w:szCs w:val="28"/>
        </w:rPr>
        <w:t xml:space="preserve"> tại điểm e khoản 1 Điều 5 Thông tư số 338/2016/TT-BTC được sửa đổi, bổ sung tại khoản 4 Điều 1 Thông tư số 42/2022/TT-BTC. Cụ thể như sau:</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 </w:t>
      </w:r>
      <w:r w:rsidRPr="007869AD">
        <w:rPr>
          <w:color w:val="000000"/>
          <w:sz w:val="28"/>
          <w:szCs w:val="28"/>
        </w:rPr>
        <w:t xml:space="preserve">Dự thảo nghị quyết của </w:t>
      </w:r>
      <w:r>
        <w:rPr>
          <w:color w:val="000000"/>
          <w:sz w:val="28"/>
          <w:szCs w:val="28"/>
        </w:rPr>
        <w:t>HĐND</w:t>
      </w:r>
      <w:r w:rsidRPr="007869AD">
        <w:rPr>
          <w:color w:val="000000"/>
          <w:sz w:val="28"/>
          <w:szCs w:val="28"/>
        </w:rPr>
        <w:t xml:space="preserve">, quyết định của </w:t>
      </w:r>
      <w:r>
        <w:rPr>
          <w:color w:val="000000"/>
          <w:sz w:val="28"/>
          <w:szCs w:val="28"/>
        </w:rPr>
        <w:t xml:space="preserve">UBND </w:t>
      </w:r>
      <w:r w:rsidRPr="007869AD">
        <w:rPr>
          <w:color w:val="000000"/>
          <w:sz w:val="28"/>
          <w:szCs w:val="28"/>
        </w:rPr>
        <w:t>được ban hành mới hoặc thay thế:</w:t>
      </w:r>
    </w:p>
    <w:p w:rsidR="007869AD" w:rsidRPr="007869AD" w:rsidRDefault="007869AD" w:rsidP="00252F59">
      <w:pPr>
        <w:pStyle w:val="NormalWeb"/>
        <w:shd w:val="clear" w:color="auto" w:fill="FFFFFF"/>
        <w:spacing w:before="120" w:beforeAutospacing="0" w:after="120" w:afterAutospacing="0"/>
        <w:ind w:firstLine="709"/>
        <w:jc w:val="both"/>
        <w:rPr>
          <w:i/>
          <w:color w:val="000000"/>
          <w:sz w:val="28"/>
          <w:szCs w:val="28"/>
        </w:rPr>
      </w:pPr>
      <w:r w:rsidRPr="007869AD">
        <w:rPr>
          <w:i/>
          <w:color w:val="000000"/>
          <w:sz w:val="28"/>
          <w:szCs w:val="28"/>
        </w:rPr>
        <w:t>Dự thảo nghị quyết của HĐND:</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tỉnh: 30 triệu đồng/dự thảo;</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huyện: 15 triệu đồng/dự thảo;</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xã: 10 triệu đồng/dự thảo.</w:t>
      </w:r>
    </w:p>
    <w:p w:rsidR="007869AD" w:rsidRPr="007869AD" w:rsidRDefault="007869AD" w:rsidP="00252F59">
      <w:pPr>
        <w:pStyle w:val="NormalWeb"/>
        <w:shd w:val="clear" w:color="auto" w:fill="FFFFFF"/>
        <w:spacing w:before="120" w:beforeAutospacing="0" w:after="120" w:afterAutospacing="0"/>
        <w:ind w:firstLine="709"/>
        <w:jc w:val="both"/>
        <w:rPr>
          <w:i/>
          <w:color w:val="000000"/>
          <w:sz w:val="28"/>
          <w:szCs w:val="28"/>
        </w:rPr>
      </w:pPr>
      <w:r w:rsidRPr="007869AD">
        <w:rPr>
          <w:i/>
          <w:color w:val="000000"/>
          <w:sz w:val="28"/>
          <w:szCs w:val="28"/>
        </w:rPr>
        <w:t>Dự thảo quyết định của UBND:</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tỉnh: 20 triệu đồng/dự thảo;</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huyện: 10 triệu đồng/dự thảo;</w:t>
      </w:r>
    </w:p>
    <w:p w:rsidR="007869AD" w:rsidRP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Cấp xã: 8 triệu đồng/dự thảo.</w:t>
      </w:r>
    </w:p>
    <w:p w:rsidR="007869AD" w:rsidRDefault="007869AD" w:rsidP="00252F59">
      <w:pPr>
        <w:pStyle w:val="NormalWeb"/>
        <w:shd w:val="clear" w:color="auto" w:fill="FFFFFF"/>
        <w:spacing w:before="120" w:beforeAutospacing="0" w:after="120" w:afterAutospacing="0"/>
        <w:ind w:firstLine="709"/>
        <w:jc w:val="both"/>
        <w:rPr>
          <w:color w:val="000000"/>
          <w:sz w:val="28"/>
          <w:szCs w:val="28"/>
        </w:rPr>
      </w:pPr>
      <w:r w:rsidRPr="007869AD">
        <w:rPr>
          <w:color w:val="000000"/>
          <w:sz w:val="28"/>
          <w:szCs w:val="28"/>
        </w:rPr>
        <w:t>- Đối với văn bản sửa đổi, bổ sung một số điều: Định mức phân bổ kinh phí không quá 80% định mức phân bổ đối với văn bản được ban hành mới hoặc thay thế.</w:t>
      </w:r>
    </w:p>
    <w:p w:rsidR="007869AD" w:rsidRPr="007869AD" w:rsidRDefault="007869AD" w:rsidP="00252F59">
      <w:pPr>
        <w:pStyle w:val="NormalWeb"/>
        <w:shd w:val="clear" w:color="auto" w:fill="FFFFFF"/>
        <w:spacing w:before="120" w:beforeAutospacing="0" w:after="120" w:afterAutospacing="0"/>
        <w:ind w:firstLine="709"/>
        <w:jc w:val="both"/>
        <w:rPr>
          <w:rFonts w:ascii="Arial" w:hAnsi="Arial" w:cs="Arial"/>
          <w:b/>
          <w:i/>
          <w:color w:val="000000"/>
          <w:sz w:val="18"/>
          <w:szCs w:val="18"/>
        </w:rPr>
      </w:pPr>
      <w:r w:rsidRPr="007869AD">
        <w:rPr>
          <w:b/>
          <w:i/>
          <w:color w:val="000000"/>
          <w:sz w:val="28"/>
          <w:szCs w:val="28"/>
        </w:rPr>
        <w:t xml:space="preserve">Thứ hai, về mức chi cụ thể cho các nội dung </w:t>
      </w:r>
      <w:r>
        <w:rPr>
          <w:b/>
          <w:i/>
          <w:color w:val="000000"/>
          <w:sz w:val="28"/>
          <w:szCs w:val="28"/>
        </w:rPr>
        <w:t>t</w:t>
      </w:r>
      <w:r w:rsidRPr="007869AD">
        <w:rPr>
          <w:b/>
          <w:i/>
          <w:color w:val="000000"/>
          <w:sz w:val="28"/>
          <w:szCs w:val="28"/>
        </w:rPr>
        <w:t>rong hoạt động xây dựng văn bản quy phạm pháp luật và hoàn thiện hệ thống pháp luật</w:t>
      </w:r>
      <w:r>
        <w:rPr>
          <w:b/>
          <w:i/>
          <w:color w:val="000000"/>
          <w:sz w:val="28"/>
          <w:szCs w:val="28"/>
        </w:rPr>
        <w:t>:</w:t>
      </w:r>
    </w:p>
    <w:p w:rsidR="004B2D07" w:rsidRDefault="004B2D07" w:rsidP="00252F59">
      <w:pPr>
        <w:shd w:val="solid" w:color="FFFFFF" w:fill="auto"/>
        <w:spacing w:before="120" w:after="120" w:line="240" w:lineRule="auto"/>
        <w:ind w:firstLine="709"/>
        <w:jc w:val="both"/>
        <w:rPr>
          <w:szCs w:val="28"/>
        </w:rPr>
      </w:pPr>
      <w:r w:rsidRPr="004B2D07">
        <w:rPr>
          <w:szCs w:val="28"/>
        </w:rPr>
        <w:t xml:space="preserve">- </w:t>
      </w:r>
      <w:r>
        <w:rPr>
          <w:szCs w:val="28"/>
        </w:rPr>
        <w:t xml:space="preserve">Đối với </w:t>
      </w:r>
      <w:r w:rsidR="00863C08">
        <w:rPr>
          <w:szCs w:val="28"/>
        </w:rPr>
        <w:t xml:space="preserve">dự thảo văn bản QPPL </w:t>
      </w:r>
      <w:r>
        <w:rPr>
          <w:szCs w:val="28"/>
        </w:rPr>
        <w:t xml:space="preserve">cấp tỉnh: </w:t>
      </w:r>
    </w:p>
    <w:p w:rsidR="00ED1EB6" w:rsidRDefault="004B2D07" w:rsidP="00252F59">
      <w:pPr>
        <w:shd w:val="solid" w:color="FFFFFF" w:fill="auto"/>
        <w:spacing w:before="120" w:after="120" w:line="240" w:lineRule="auto"/>
        <w:ind w:firstLine="709"/>
        <w:jc w:val="both"/>
        <w:rPr>
          <w:color w:val="000000"/>
          <w:szCs w:val="28"/>
        </w:rPr>
      </w:pPr>
      <w:r>
        <w:rPr>
          <w:szCs w:val="28"/>
        </w:rPr>
        <w:t xml:space="preserve">+ </w:t>
      </w:r>
      <w:r w:rsidRPr="008E2AE6">
        <w:rPr>
          <w:i/>
          <w:szCs w:val="28"/>
        </w:rPr>
        <w:t>Các hoạt động bao gồm soạn thảo đề cương chi tiết dự thảo văn bản; soạn thảo văn bản; soạn thảo văn bản góp ý; báo cáo thẩm định văn bản của cơ quan thẩm định; chi cho cá nhân tham gia họp, hội thảo, tọa đàm, hội nghị phục vụ công tác: soạn thảo, đánh giá tác động, góp ý, thẩm định, thẩm tra văn bản; điều tra, khảo sát, theo dõi, đánh giá về tình hình thi hành pháp luật  các mức chi</w:t>
      </w:r>
      <w:r w:rsidR="00935728">
        <w:rPr>
          <w:szCs w:val="28"/>
        </w:rPr>
        <w:t>: Vì đây là các hoạt động các cơ quan, đơn vị thực hiện thường xuyên nên</w:t>
      </w:r>
      <w:r>
        <w:rPr>
          <w:szCs w:val="28"/>
        </w:rPr>
        <w:t xml:space="preserve"> </w:t>
      </w:r>
      <w:r w:rsidR="008E2AE6">
        <w:rPr>
          <w:szCs w:val="28"/>
        </w:rPr>
        <w:t>dự thảo quy định mức chi bằng</w:t>
      </w:r>
      <w:r>
        <w:rPr>
          <w:szCs w:val="28"/>
        </w:rPr>
        <w:t xml:space="preserve"> mức chi quy định tại Điều 4 </w:t>
      </w:r>
      <w:r>
        <w:rPr>
          <w:color w:val="000000"/>
          <w:szCs w:val="28"/>
        </w:rPr>
        <w:t>Thông tư số 338/2016/TT-BTC, được sửa đổi, bổ sung tại khoản 3 Điều 1 Thông tư số 42/2022/TT-BTC.</w:t>
      </w:r>
    </w:p>
    <w:p w:rsidR="00480AF4" w:rsidRDefault="004A68BE" w:rsidP="00252F59">
      <w:pPr>
        <w:shd w:val="solid" w:color="FFFFFF" w:fill="auto"/>
        <w:spacing w:before="120" w:after="120" w:line="240" w:lineRule="auto"/>
        <w:ind w:firstLine="709"/>
        <w:jc w:val="both"/>
        <w:rPr>
          <w:color w:val="000000"/>
          <w:szCs w:val="28"/>
        </w:rPr>
      </w:pPr>
      <w:r w:rsidRPr="008E2AE6">
        <w:rPr>
          <w:i/>
          <w:color w:val="000000"/>
          <w:szCs w:val="28"/>
        </w:rPr>
        <w:t xml:space="preserve">+ </w:t>
      </w:r>
      <w:r w:rsidR="00480AF4" w:rsidRPr="008E2AE6">
        <w:rPr>
          <w:i/>
          <w:color w:val="000000"/>
          <w:szCs w:val="28"/>
        </w:rPr>
        <w:t>Các hoạt động bao gồm</w:t>
      </w:r>
      <w:r w:rsidR="008E2AE6" w:rsidRPr="008E2AE6">
        <w:rPr>
          <w:i/>
          <w:color w:val="000000"/>
          <w:szCs w:val="28"/>
        </w:rPr>
        <w:t xml:space="preserve"> Xây dựng tờ trình đề nghị xây dựng nghị quyết; báo cáo đánh giá tác động của chính sách; Báo cáo tổng kết việc thi hành pháp luật hoặc đánh giá thực trạng quan hệ xã hội liên quan đến đề nghị xây dựng văn bản quy phạm pháp luật, dự thảo văn bản quy phạm pháp luật; B</w:t>
      </w:r>
      <w:r w:rsidR="00480AF4" w:rsidRPr="008E2AE6">
        <w:rPr>
          <w:i/>
          <w:color w:val="000000"/>
          <w:szCs w:val="28"/>
        </w:rPr>
        <w:t>áo cáo về lồng ghép vấn đề bình đẳng giới trong dự thảo văn bản (nếu trong dự thảo có quy định liên quan đến vấn đề bình đẳng giới); Báo cáo kinh nghiệm nước ngoài liên quan đến đề nghị xây dựng văn bản quy phạm pháp luật, dự thảo văn bản quy phạm pháp luật</w:t>
      </w:r>
      <w:r w:rsidR="008E2AE6" w:rsidRPr="008E2AE6">
        <w:rPr>
          <w:i/>
          <w:color w:val="000000"/>
          <w:szCs w:val="28"/>
        </w:rPr>
        <w:t>:</w:t>
      </w:r>
      <w:r w:rsidR="008E2AE6">
        <w:rPr>
          <w:color w:val="000000"/>
          <w:szCs w:val="28"/>
        </w:rPr>
        <w:t xml:space="preserve"> Đ</w:t>
      </w:r>
      <w:r w:rsidR="00480AF4">
        <w:rPr>
          <w:color w:val="000000"/>
          <w:szCs w:val="28"/>
        </w:rPr>
        <w:t>ể cân đối các mức chi đảm bảo không vượt quá định mức kinh phí phân bổ cho một văn bản nêu</w:t>
      </w:r>
      <w:r w:rsidR="00DF0DF6">
        <w:rPr>
          <w:color w:val="000000"/>
          <w:szCs w:val="28"/>
        </w:rPr>
        <w:t xml:space="preserve"> ở</w:t>
      </w:r>
      <w:r w:rsidR="00480AF4">
        <w:rPr>
          <w:color w:val="000000"/>
          <w:szCs w:val="28"/>
        </w:rPr>
        <w:t xml:space="preserve"> trên, dự thảo Nghị quyết quy định mức chi </w:t>
      </w:r>
      <w:r w:rsidR="00975C22">
        <w:rPr>
          <w:color w:val="000000"/>
          <w:szCs w:val="28"/>
        </w:rPr>
        <w:t>các hoạt động này</w:t>
      </w:r>
      <w:r w:rsidR="007C6BD6">
        <w:rPr>
          <w:color w:val="000000"/>
          <w:szCs w:val="28"/>
        </w:rPr>
        <w:t xml:space="preserve"> bằng 50% mức chi quy định </w:t>
      </w:r>
      <w:r w:rsidR="007C6BD6">
        <w:rPr>
          <w:szCs w:val="28"/>
        </w:rPr>
        <w:t xml:space="preserve">tại Điều 4 </w:t>
      </w:r>
      <w:r w:rsidR="007C6BD6">
        <w:rPr>
          <w:color w:val="000000"/>
          <w:szCs w:val="28"/>
        </w:rPr>
        <w:t xml:space="preserve">Thông tư số </w:t>
      </w:r>
      <w:r w:rsidR="007C6BD6">
        <w:rPr>
          <w:color w:val="000000"/>
          <w:szCs w:val="28"/>
        </w:rPr>
        <w:lastRenderedPageBreak/>
        <w:t>338/2016/TT-BTC, được sửa đổi, bổ sung tại khoản 3 Điều 1 Thông tư số 42/2022/TT-BTC.</w:t>
      </w:r>
    </w:p>
    <w:p w:rsidR="004B2D07" w:rsidRPr="00252F59" w:rsidRDefault="00863C08" w:rsidP="00252F59">
      <w:pPr>
        <w:shd w:val="solid" w:color="FFFFFF" w:fill="auto"/>
        <w:spacing w:before="120" w:after="120" w:line="240" w:lineRule="auto"/>
        <w:ind w:firstLine="709"/>
        <w:jc w:val="both"/>
        <w:rPr>
          <w:spacing w:val="4"/>
          <w:szCs w:val="28"/>
        </w:rPr>
      </w:pPr>
      <w:r>
        <w:rPr>
          <w:szCs w:val="28"/>
        </w:rPr>
        <w:t>- Đối với dự thảo văn bản QPPL cấp huyện</w:t>
      </w:r>
      <w:r w:rsidR="0061719C">
        <w:rPr>
          <w:szCs w:val="28"/>
        </w:rPr>
        <w:t>, cấp xã</w:t>
      </w:r>
      <w:r>
        <w:rPr>
          <w:szCs w:val="28"/>
        </w:rPr>
        <w:t>:</w:t>
      </w:r>
      <w:r w:rsidR="00DF0DF6">
        <w:rPr>
          <w:szCs w:val="28"/>
        </w:rPr>
        <w:t xml:space="preserve"> </w:t>
      </w:r>
      <w:r w:rsidR="00DF0DF6">
        <w:rPr>
          <w:color w:val="000000"/>
          <w:szCs w:val="28"/>
        </w:rPr>
        <w:t xml:space="preserve">Để cân đối các mức chi đảm bảo không vượt quá định mức kinh phí phân bổ cho một văn bản nêu ở trên, </w:t>
      </w:r>
      <w:r w:rsidR="0061719C">
        <w:rPr>
          <w:color w:val="000000"/>
          <w:szCs w:val="28"/>
        </w:rPr>
        <w:t xml:space="preserve">về cơ bản </w:t>
      </w:r>
      <w:r w:rsidR="00DF0DF6">
        <w:rPr>
          <w:color w:val="000000"/>
          <w:szCs w:val="28"/>
        </w:rPr>
        <w:t xml:space="preserve">dự thảo Nghị quyết quy định mức chi </w:t>
      </w:r>
      <w:r w:rsidR="00007E68">
        <w:rPr>
          <w:color w:val="000000"/>
          <w:szCs w:val="28"/>
        </w:rPr>
        <w:t xml:space="preserve">các hoạt động xây dựng văn bản QPPL và hoàn thiện hệ thống pháp luật đối với </w:t>
      </w:r>
      <w:r w:rsidR="00BE7A48">
        <w:rPr>
          <w:color w:val="000000"/>
          <w:szCs w:val="28"/>
        </w:rPr>
        <w:t>cấp huyện bằng 80% mức chi của cấp tỉnh</w:t>
      </w:r>
      <w:r w:rsidR="0061719C">
        <w:rPr>
          <w:color w:val="000000"/>
          <w:szCs w:val="28"/>
        </w:rPr>
        <w:t xml:space="preserve"> và mức chi các hoạt động xây dựng văn bản QPPL và hoàn thiện hệ thống pháp luật đối với cấp xã bằng 80% mức chi của cấp huyện</w:t>
      </w:r>
      <w:r w:rsidR="00BE7A48">
        <w:rPr>
          <w:color w:val="000000"/>
          <w:szCs w:val="28"/>
        </w:rPr>
        <w:t>. Riêng đối với b</w:t>
      </w:r>
      <w:r w:rsidR="00BE7A48" w:rsidRPr="00480AF4">
        <w:rPr>
          <w:color w:val="000000"/>
          <w:szCs w:val="28"/>
        </w:rPr>
        <w:t>áo cáo về lồng ghép vấn đề bình đẳng giới trong dự thảo văn bản (nếu trong dự thảo có quy định liên quan đến vấn đề bình đẳng giới)</w:t>
      </w:r>
      <w:r w:rsidR="00BE7A48">
        <w:rPr>
          <w:color w:val="000000"/>
          <w:szCs w:val="28"/>
        </w:rPr>
        <w:t xml:space="preserve">; </w:t>
      </w:r>
      <w:r w:rsidR="00BE7A48" w:rsidRPr="00480AF4">
        <w:rPr>
          <w:color w:val="000000"/>
          <w:szCs w:val="28"/>
        </w:rPr>
        <w:t xml:space="preserve">Báo cáo kinh </w:t>
      </w:r>
      <w:r w:rsidR="00BE7A48" w:rsidRPr="00252F59">
        <w:rPr>
          <w:color w:val="000000"/>
          <w:spacing w:val="4"/>
          <w:szCs w:val="28"/>
        </w:rPr>
        <w:t>nghiệm nước ngoài liên quan đến dự thảo văn bản quy phạm pháp luật; Báo cáo tổng kết việc thi hành pháp luật hoặc đánh giá thực trạng quan hệ xã hội liên quan đến đề nghị xây dựng văn bản quy phạm pháp luật, dự thảo văn bản quy phạm pháp luật và bản đánh giá thủ tục hành chính trong dự thảo văn bản (nếu trong dự thảo có quy định thủ tục hành chính), dự thảo Nghị quyết quy định mức thấp hơn vì thực tiễn đây là các hoạt động ít khi phải thực hiện ở cấp huyện</w:t>
      </w:r>
      <w:r w:rsidR="00851001" w:rsidRPr="00252F59">
        <w:rPr>
          <w:color w:val="000000"/>
          <w:spacing w:val="4"/>
          <w:szCs w:val="28"/>
        </w:rPr>
        <w:t>, cấp xã</w:t>
      </w:r>
      <w:r w:rsidR="00BE7A48" w:rsidRPr="00252F59">
        <w:rPr>
          <w:color w:val="000000"/>
          <w:spacing w:val="4"/>
          <w:szCs w:val="28"/>
        </w:rPr>
        <w:t xml:space="preserve">. Việc giảm mức chi của các hoạt động này sẽ đảm bảo các hoạt động phải thực hiện thường xuyên như soạn thảo dự thảo, góp ý, thẩm định dự thảo…bố trí được mức chi </w:t>
      </w:r>
      <w:r w:rsidR="0061719C" w:rsidRPr="00252F59">
        <w:rPr>
          <w:color w:val="000000"/>
          <w:spacing w:val="4"/>
          <w:szCs w:val="28"/>
        </w:rPr>
        <w:t>phù hợp với tính chất công việc mà các cơ quan, đơn vị phải thực hiện.</w:t>
      </w:r>
    </w:p>
    <w:p w:rsidR="0054770D" w:rsidRPr="0054770D" w:rsidRDefault="00DF0DF6" w:rsidP="00252F59">
      <w:pPr>
        <w:shd w:val="solid" w:color="FFFFFF" w:fill="auto"/>
        <w:spacing w:before="120" w:after="120" w:line="240" w:lineRule="auto"/>
        <w:jc w:val="both"/>
        <w:rPr>
          <w:b/>
          <w:szCs w:val="28"/>
        </w:rPr>
      </w:pPr>
      <w:r>
        <w:rPr>
          <w:szCs w:val="28"/>
        </w:rPr>
        <w:tab/>
      </w:r>
      <w:r w:rsidR="0054770D" w:rsidRPr="0054770D">
        <w:rPr>
          <w:b/>
          <w:szCs w:val="28"/>
        </w:rPr>
        <w:t>b) Mức chi cho công tác kiểm tra, xử lý, rà soát, hệ thống hóa văn bản quy phạm pháp luật</w:t>
      </w:r>
    </w:p>
    <w:p w:rsidR="00ED1EB6" w:rsidRPr="00C54032" w:rsidRDefault="007869AD" w:rsidP="00252F59">
      <w:pPr>
        <w:spacing w:before="120" w:after="120" w:line="240" w:lineRule="auto"/>
        <w:ind w:firstLine="709"/>
        <w:jc w:val="both"/>
        <w:rPr>
          <w:szCs w:val="28"/>
        </w:rPr>
      </w:pPr>
      <w:r>
        <w:rPr>
          <w:szCs w:val="28"/>
        </w:rPr>
        <w:t xml:space="preserve">Tại Thông tư số 09/2023/TT-BTC của Bộ trưởng Bộ Tài chính đã quy định cụ thể các mức chi cho </w:t>
      </w:r>
      <w:r w:rsidR="004B2D07">
        <w:rPr>
          <w:szCs w:val="28"/>
        </w:rPr>
        <w:t>hoạt động kiểm tra, xử lý, rà soát, hệ thống hóa văn bản QPPL. Do đó, dự thảo Nghị quyết quy định theo hướng viện dẫn t</w:t>
      </w:r>
      <w:r w:rsidR="00ED1EB6" w:rsidRPr="00C54032">
        <w:rPr>
          <w:szCs w:val="28"/>
        </w:rPr>
        <w:t>hực hiện theo quy định tại</w:t>
      </w:r>
      <w:r w:rsidR="00ED1EB6">
        <w:rPr>
          <w:szCs w:val="28"/>
        </w:rPr>
        <w:t xml:space="preserve"> Thông tư số 09/2023/TT-BTC.</w:t>
      </w:r>
    </w:p>
    <w:p w:rsidR="0054770D" w:rsidRPr="0054770D" w:rsidRDefault="0054770D" w:rsidP="00252F59">
      <w:pPr>
        <w:shd w:val="solid" w:color="FFFFFF" w:fill="auto"/>
        <w:spacing w:before="120" w:after="120" w:line="240" w:lineRule="auto"/>
        <w:ind w:firstLine="709"/>
        <w:jc w:val="both"/>
        <w:rPr>
          <w:b/>
          <w:szCs w:val="28"/>
        </w:rPr>
      </w:pPr>
      <w:r w:rsidRPr="0054770D">
        <w:rPr>
          <w:b/>
          <w:szCs w:val="28"/>
        </w:rPr>
        <w:t>c) Mức chi phục vụ hoạt động hỗ trợ pháp lý cho doanh nghiệp nhỏ và vừa</w:t>
      </w:r>
    </w:p>
    <w:p w:rsidR="00ED1EB6" w:rsidRDefault="00ED1EB6" w:rsidP="00252F59">
      <w:pPr>
        <w:spacing w:before="120" w:after="120" w:line="240" w:lineRule="auto"/>
        <w:ind w:firstLine="720"/>
        <w:jc w:val="both"/>
        <w:rPr>
          <w:bCs/>
          <w:szCs w:val="28"/>
        </w:rPr>
      </w:pPr>
      <w:r>
        <w:rPr>
          <w:bCs/>
          <w:szCs w:val="28"/>
        </w:rPr>
        <w:t>(1) Chi tổ chức các h</w:t>
      </w:r>
      <w:r w:rsidRPr="00AF53F6">
        <w:rPr>
          <w:bCs/>
          <w:szCs w:val="28"/>
        </w:rPr>
        <w:t xml:space="preserve">oạt động 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 cho </w:t>
      </w:r>
      <w:r>
        <w:rPr>
          <w:bCs/>
          <w:szCs w:val="28"/>
        </w:rPr>
        <w:t>mạng lưới tư vấn viên pháp luật:</w:t>
      </w:r>
    </w:p>
    <w:p w:rsidR="00ED1EB6" w:rsidRPr="0095128C" w:rsidRDefault="00ED1EB6" w:rsidP="00252F59">
      <w:pPr>
        <w:spacing w:before="120" w:after="120" w:line="240" w:lineRule="auto"/>
        <w:ind w:firstLine="720"/>
        <w:jc w:val="both"/>
        <w:rPr>
          <w:bCs/>
          <w:szCs w:val="28"/>
        </w:rPr>
      </w:pPr>
      <w:r>
        <w:rPr>
          <w:bCs/>
          <w:szCs w:val="28"/>
        </w:rPr>
        <w:t>-</w:t>
      </w:r>
      <w:r w:rsidRPr="0095128C">
        <w:rPr>
          <w:bCs/>
          <w:szCs w:val="28"/>
        </w:rPr>
        <w:t xml:space="preserve"> Chi tập huấn, bồi dưỡng kiến thức pháp luật cho doanh nghiệp nhỏ</w:t>
      </w:r>
      <w:r>
        <w:rPr>
          <w:bCs/>
          <w:szCs w:val="28"/>
        </w:rPr>
        <w:t xml:space="preserve"> và vừa, tư vấn viên pháp luật:</w:t>
      </w:r>
    </w:p>
    <w:p w:rsidR="00ED1EB6" w:rsidRDefault="00ED1EB6" w:rsidP="00252F59">
      <w:pPr>
        <w:spacing w:before="120" w:after="120" w:line="240" w:lineRule="auto"/>
        <w:ind w:firstLine="720"/>
        <w:jc w:val="both"/>
        <w:rPr>
          <w:bCs/>
          <w:szCs w:val="28"/>
        </w:rPr>
      </w:pPr>
      <w:r w:rsidRPr="005B50C2">
        <w:rPr>
          <w:bCs/>
          <w:szCs w:val="28"/>
        </w:rPr>
        <w:t>Ngân sách nhà nước hỗ trợ các khoản chi (trừ chi phí đi lại, tiền ăn, tiền thuê phòng nghỉ mà doanh nghiệp đã hỗ trợ theo quy định tại điểm a khoản 3 Điều 3 Thông tư số 64/2021/TT-BTC của Bộ trưởng Bộ Tài chính) để tổ chức hoạt động bồi dưỡng kiến thức pháp luật: Mức chi bằng mức chi quy định</w:t>
      </w:r>
      <w:r>
        <w:rPr>
          <w:bCs/>
          <w:szCs w:val="28"/>
        </w:rPr>
        <w:t xml:space="preserve"> tại</w:t>
      </w:r>
      <w:r w:rsidRPr="005B50C2">
        <w:rPr>
          <w:bCs/>
          <w:szCs w:val="28"/>
        </w:rPr>
        <w:t xml:space="preserve"> Nghị quyết số 130/2018/NQ-HĐND ngày 13 tháng 12 năm 2018 của</w:t>
      </w:r>
      <w:r>
        <w:rPr>
          <w:bCs/>
          <w:szCs w:val="28"/>
        </w:rPr>
        <w:t xml:space="preserve"> Hội đồng nhân dân tỉnh Hà Tĩnh </w:t>
      </w:r>
      <w:r w:rsidRPr="005B50C2">
        <w:rPr>
          <w:bCs/>
          <w:szCs w:val="28"/>
        </w:rPr>
        <w:t>quy định mức chi đào tạo, bồi dưỡng cán bộ, công chức, viên chức.</w:t>
      </w:r>
    </w:p>
    <w:p w:rsidR="00ED1EB6" w:rsidRDefault="00ED1EB6" w:rsidP="00252F59">
      <w:pPr>
        <w:spacing w:before="120" w:after="120" w:line="240" w:lineRule="auto"/>
        <w:ind w:firstLine="720"/>
        <w:jc w:val="both"/>
        <w:rPr>
          <w:bCs/>
          <w:szCs w:val="28"/>
        </w:rPr>
      </w:pPr>
      <w:r>
        <w:rPr>
          <w:bCs/>
          <w:szCs w:val="28"/>
        </w:rPr>
        <w:lastRenderedPageBreak/>
        <w:t>-</w:t>
      </w:r>
      <w:r w:rsidRPr="005B50C2">
        <w:rPr>
          <w:bCs/>
          <w:szCs w:val="28"/>
        </w:rPr>
        <w:t xml:space="preserve"> Đối với chi tập huấn, bồi dưỡng kiến thức pháp luật cho các đối tượng của địa phương làm công tác hỗ trợ pháp lý cho doanh nghiệp nhỏ và vừa: Thực hiện theo quy định tại Nghị quyết số 130/2018/NQ-</w:t>
      </w:r>
      <w:r>
        <w:rPr>
          <w:bCs/>
          <w:szCs w:val="28"/>
        </w:rPr>
        <w:t>HĐND</w:t>
      </w:r>
      <w:r w:rsidRPr="005B50C2">
        <w:rPr>
          <w:bCs/>
          <w:szCs w:val="28"/>
        </w:rPr>
        <w:t>.</w:t>
      </w:r>
    </w:p>
    <w:p w:rsidR="00ED1EB6" w:rsidRDefault="00ED1EB6" w:rsidP="00252F59">
      <w:pPr>
        <w:spacing w:before="120" w:after="120" w:line="240" w:lineRule="auto"/>
        <w:ind w:firstLine="720"/>
        <w:jc w:val="both"/>
        <w:rPr>
          <w:bCs/>
          <w:szCs w:val="28"/>
        </w:rPr>
      </w:pPr>
      <w:r>
        <w:rPr>
          <w:bCs/>
          <w:szCs w:val="28"/>
        </w:rPr>
        <w:t xml:space="preserve">(2) </w:t>
      </w:r>
      <w:r w:rsidRPr="008A4A81">
        <w:rPr>
          <w:bCs/>
          <w:szCs w:val="28"/>
        </w:rPr>
        <w:t xml:space="preserve">Chi tổ chức đối thoại, diễn đàn tư vấn pháp luật cho doanh nghiệp nhỏ và vừa: Thực hiện theo quy định tại </w:t>
      </w:r>
      <w:r>
        <w:rPr>
          <w:bCs/>
          <w:szCs w:val="28"/>
        </w:rPr>
        <w:t>Nghị quyết</w:t>
      </w:r>
      <w:r w:rsidRPr="0095128C">
        <w:rPr>
          <w:bCs/>
          <w:szCs w:val="28"/>
        </w:rPr>
        <w:t xml:space="preserve"> số </w:t>
      </w:r>
      <w:r w:rsidRPr="008A4A81">
        <w:rPr>
          <w:bCs/>
          <w:szCs w:val="28"/>
        </w:rPr>
        <w:t>70/2017/NQ-HĐND</w:t>
      </w:r>
      <w:r w:rsidRPr="0095128C">
        <w:rPr>
          <w:bCs/>
          <w:szCs w:val="28"/>
        </w:rPr>
        <w:t xml:space="preserve"> ngày </w:t>
      </w:r>
      <w:r>
        <w:rPr>
          <w:bCs/>
          <w:szCs w:val="28"/>
        </w:rPr>
        <w:t>13</w:t>
      </w:r>
      <w:r w:rsidRPr="0095128C">
        <w:rPr>
          <w:bCs/>
          <w:szCs w:val="28"/>
        </w:rPr>
        <w:t xml:space="preserve"> tháng </w:t>
      </w:r>
      <w:r>
        <w:rPr>
          <w:bCs/>
          <w:szCs w:val="28"/>
        </w:rPr>
        <w:t>12</w:t>
      </w:r>
      <w:r w:rsidRPr="0095128C">
        <w:rPr>
          <w:bCs/>
          <w:szCs w:val="28"/>
        </w:rPr>
        <w:t xml:space="preserve"> năm 2017 của </w:t>
      </w:r>
      <w:r>
        <w:rPr>
          <w:bCs/>
          <w:szCs w:val="28"/>
        </w:rPr>
        <w:t>Hội đồng nhân dân tỉnh Hà Tĩnh q</w:t>
      </w:r>
      <w:r w:rsidRPr="00184B0D">
        <w:rPr>
          <w:bCs/>
          <w:szCs w:val="28"/>
        </w:rPr>
        <w:t>uy định chế độ công tác phí, chế độ chi hội nghị</w:t>
      </w:r>
      <w:r>
        <w:rPr>
          <w:bCs/>
          <w:szCs w:val="28"/>
        </w:rPr>
        <w:t>.</w:t>
      </w:r>
    </w:p>
    <w:p w:rsidR="00ED1EB6" w:rsidRDefault="00ED1EB6" w:rsidP="00252F59">
      <w:pPr>
        <w:spacing w:before="120" w:after="120" w:line="240" w:lineRule="auto"/>
        <w:ind w:firstLine="720"/>
        <w:jc w:val="both"/>
        <w:rPr>
          <w:bCs/>
          <w:szCs w:val="28"/>
        </w:rPr>
      </w:pPr>
      <w:r>
        <w:rPr>
          <w:bCs/>
          <w:szCs w:val="28"/>
        </w:rPr>
        <w:t xml:space="preserve">(3) </w:t>
      </w:r>
      <w:r w:rsidRPr="004B6AFE">
        <w:rPr>
          <w:bCs/>
          <w:szCs w:val="28"/>
        </w:rPr>
        <w:t xml:space="preserve">Chi xây dựng và thực hiện chương trình hỗ trợ pháp </w:t>
      </w:r>
      <w:r>
        <w:rPr>
          <w:bCs/>
          <w:szCs w:val="28"/>
        </w:rPr>
        <w:t xml:space="preserve">lý cho doanh nghiệp nhỏ và vừa: </w:t>
      </w:r>
    </w:p>
    <w:p w:rsidR="00ED1EB6" w:rsidRPr="004B6AFE" w:rsidRDefault="00ED1EB6" w:rsidP="00252F59">
      <w:pPr>
        <w:spacing w:before="120" w:after="120" w:line="240" w:lineRule="auto"/>
        <w:ind w:firstLine="720"/>
        <w:jc w:val="both"/>
        <w:rPr>
          <w:bCs/>
          <w:szCs w:val="28"/>
        </w:rPr>
      </w:pPr>
      <w:r w:rsidRPr="004B6AFE">
        <w:rPr>
          <w:bCs/>
          <w:szCs w:val="28"/>
        </w:rPr>
        <w:t xml:space="preserve">Chi các cuộc họp góp ý đề cương chương trình, xét duyệt, thẩm định, xây dựng nội dung chương trình: Thực hiện theo chế độ hội nghị quy định tại </w:t>
      </w:r>
      <w:r>
        <w:rPr>
          <w:bCs/>
          <w:szCs w:val="28"/>
        </w:rPr>
        <w:t>Nghị quyết</w:t>
      </w:r>
      <w:r w:rsidRPr="0095128C">
        <w:rPr>
          <w:bCs/>
          <w:szCs w:val="28"/>
        </w:rPr>
        <w:t xml:space="preserve"> số </w:t>
      </w:r>
      <w:r w:rsidRPr="008A4A81">
        <w:rPr>
          <w:bCs/>
          <w:szCs w:val="28"/>
        </w:rPr>
        <w:t>70/2017/NQ-HĐND</w:t>
      </w:r>
      <w:r>
        <w:rPr>
          <w:bCs/>
          <w:szCs w:val="28"/>
        </w:rPr>
        <w:t>.</w:t>
      </w:r>
    </w:p>
    <w:p w:rsidR="00864BBE" w:rsidRDefault="00864BBE" w:rsidP="00252F59">
      <w:pPr>
        <w:pStyle w:val="NormalWeb"/>
        <w:shd w:val="clear" w:color="auto" w:fill="FFFFFF"/>
        <w:tabs>
          <w:tab w:val="left" w:pos="709"/>
          <w:tab w:val="left" w:pos="1843"/>
        </w:tabs>
        <w:spacing w:before="120" w:beforeAutospacing="0" w:after="120" w:afterAutospacing="0"/>
        <w:ind w:firstLine="709"/>
        <w:jc w:val="both"/>
        <w:rPr>
          <w:b/>
          <w:sz w:val="28"/>
          <w:szCs w:val="28"/>
        </w:rPr>
      </w:pPr>
      <w:r w:rsidRPr="00F363F8">
        <w:rPr>
          <w:b/>
          <w:sz w:val="28"/>
          <w:szCs w:val="28"/>
        </w:rPr>
        <w:t>V. NHỮNG VẤN ĐỀ XIN Ý KIẾN</w:t>
      </w:r>
      <w:r w:rsidR="00E82C5C" w:rsidRPr="00F363F8">
        <w:rPr>
          <w:b/>
          <w:sz w:val="28"/>
          <w:szCs w:val="28"/>
        </w:rPr>
        <w:t xml:space="preserve">: </w:t>
      </w:r>
      <w:r w:rsidR="00CA6615" w:rsidRPr="00CA6615">
        <w:rPr>
          <w:sz w:val="28"/>
          <w:szCs w:val="28"/>
        </w:rPr>
        <w:t>Không.</w:t>
      </w:r>
    </w:p>
    <w:p w:rsidR="000D0F15" w:rsidRPr="00F363F8" w:rsidRDefault="000D0F15" w:rsidP="00252F59">
      <w:pPr>
        <w:pStyle w:val="NormalWeb"/>
        <w:shd w:val="clear" w:color="auto" w:fill="FFFFFF"/>
        <w:tabs>
          <w:tab w:val="left" w:pos="709"/>
          <w:tab w:val="left" w:pos="1701"/>
        </w:tabs>
        <w:spacing w:before="120" w:beforeAutospacing="0" w:after="120" w:afterAutospacing="0"/>
        <w:jc w:val="both"/>
        <w:rPr>
          <w:sz w:val="28"/>
          <w:szCs w:val="28"/>
        </w:rPr>
      </w:pPr>
      <w:r w:rsidRPr="00F363F8">
        <w:rPr>
          <w:sz w:val="28"/>
          <w:szCs w:val="28"/>
        </w:rPr>
        <w:tab/>
        <w:t xml:space="preserve">Trên </w:t>
      </w:r>
      <w:r w:rsidR="00152464" w:rsidRPr="00F363F8">
        <w:rPr>
          <w:sz w:val="28"/>
          <w:szCs w:val="28"/>
        </w:rPr>
        <w:t xml:space="preserve">đây là </w:t>
      </w:r>
      <w:r w:rsidR="00355D2E">
        <w:rPr>
          <w:sz w:val="28"/>
          <w:szCs w:val="28"/>
        </w:rPr>
        <w:t xml:space="preserve">Tờ trình </w:t>
      </w:r>
      <w:r w:rsidR="00152464" w:rsidRPr="00F363F8">
        <w:rPr>
          <w:sz w:val="28"/>
          <w:szCs w:val="28"/>
        </w:rPr>
        <w:t xml:space="preserve">dự thảo </w:t>
      </w:r>
      <w:r w:rsidR="0049565A" w:rsidRPr="00F363F8">
        <w:rPr>
          <w:sz w:val="28"/>
          <w:szCs w:val="28"/>
        </w:rPr>
        <w:t xml:space="preserve">Nghị </w:t>
      </w:r>
      <w:r w:rsidR="0049565A" w:rsidRPr="00F363F8">
        <w:rPr>
          <w:bCs/>
          <w:sz w:val="28"/>
          <w:szCs w:val="28"/>
        </w:rPr>
        <w:t xml:space="preserve">quyết </w:t>
      </w:r>
      <w:r w:rsidR="00ED1EB6" w:rsidRPr="00ED1EB6">
        <w:rPr>
          <w:bCs/>
          <w:sz w:val="28"/>
          <w:szCs w:val="28"/>
        </w:rPr>
        <w:t>về đảm bảo kinh phí cho công tác xây dựng pháp luật và hỗ trợ pháp lý cho doanh nghiệp</w:t>
      </w:r>
      <w:r w:rsidR="0049565A" w:rsidRPr="00F363F8">
        <w:rPr>
          <w:bCs/>
          <w:sz w:val="28"/>
          <w:szCs w:val="28"/>
        </w:rPr>
        <w:t>,</w:t>
      </w:r>
      <w:r w:rsidR="00152464" w:rsidRPr="00F363F8">
        <w:rPr>
          <w:sz w:val="28"/>
          <w:szCs w:val="28"/>
          <w:lang w:val="pt-BR"/>
        </w:rPr>
        <w:t xml:space="preserve"> UBND tỉnh kính trình HĐND tỉnh xem xét, quyết định</w:t>
      </w:r>
      <w:r w:rsidRPr="00F363F8">
        <w:rPr>
          <w:sz w:val="28"/>
          <w:szCs w:val="28"/>
        </w:rPr>
        <w:t>.</w:t>
      </w:r>
      <w:r w:rsidR="00152464" w:rsidRPr="00F363F8">
        <w:rPr>
          <w:sz w:val="28"/>
          <w:szCs w:val="28"/>
        </w:rPr>
        <w:t>/.</w:t>
      </w:r>
    </w:p>
    <w:p w:rsidR="004C5CB4" w:rsidRPr="00F363F8" w:rsidRDefault="000D0F15" w:rsidP="00252F59">
      <w:pPr>
        <w:pStyle w:val="NormalWeb"/>
        <w:shd w:val="clear" w:color="auto" w:fill="FFFFFF"/>
        <w:tabs>
          <w:tab w:val="left" w:pos="709"/>
          <w:tab w:val="left" w:pos="1843"/>
        </w:tabs>
        <w:spacing w:before="120" w:beforeAutospacing="0" w:after="120" w:afterAutospacing="0"/>
        <w:jc w:val="both"/>
        <w:rPr>
          <w:i/>
          <w:sz w:val="28"/>
          <w:szCs w:val="28"/>
        </w:rPr>
      </w:pPr>
      <w:r w:rsidRPr="00F363F8">
        <w:rPr>
          <w:sz w:val="28"/>
          <w:szCs w:val="28"/>
        </w:rPr>
        <w:tab/>
      </w:r>
      <w:r w:rsidR="00152464" w:rsidRPr="00F363F8">
        <w:rPr>
          <w:i/>
          <w:sz w:val="28"/>
          <w:szCs w:val="28"/>
        </w:rPr>
        <w:t>Xin gửi kèm theo</w:t>
      </w:r>
      <w:r w:rsidRPr="00F363F8">
        <w:rPr>
          <w:i/>
          <w:sz w:val="28"/>
          <w:szCs w:val="28"/>
        </w:rPr>
        <w:t xml:space="preserve">: Dự thảo </w:t>
      </w:r>
      <w:r w:rsidR="00152464" w:rsidRPr="00F363F8">
        <w:rPr>
          <w:i/>
          <w:sz w:val="28"/>
          <w:szCs w:val="28"/>
        </w:rPr>
        <w:t>Nghị quyết của HĐND tỉnh</w:t>
      </w:r>
      <w:r w:rsidRPr="00F363F8">
        <w:rPr>
          <w:i/>
          <w:sz w:val="28"/>
          <w:szCs w:val="28"/>
        </w:rPr>
        <w:t>, Báo</w:t>
      </w:r>
      <w:r w:rsidR="007D7D76" w:rsidRPr="00F363F8">
        <w:rPr>
          <w:i/>
          <w:sz w:val="28"/>
          <w:szCs w:val="28"/>
        </w:rPr>
        <w:t xml:space="preserve"> cáo thẩm định của Sở Tư pháp</w:t>
      </w:r>
      <w:r w:rsidRPr="00F363F8">
        <w:rPr>
          <w:i/>
          <w:sz w:val="28"/>
          <w:szCs w:val="28"/>
        </w:rPr>
        <w:t xml:space="preserve">, </w:t>
      </w:r>
      <w:r w:rsidR="007D7D76" w:rsidRPr="00F363F8">
        <w:rPr>
          <w:i/>
          <w:sz w:val="28"/>
          <w:szCs w:val="28"/>
        </w:rPr>
        <w:t xml:space="preserve">Bản </w:t>
      </w:r>
      <w:r w:rsidRPr="00F363F8">
        <w:rPr>
          <w:i/>
          <w:sz w:val="28"/>
          <w:szCs w:val="28"/>
        </w:rPr>
        <w:t>tổng hợp</w:t>
      </w:r>
      <w:r w:rsidR="007D7D76" w:rsidRPr="00F363F8">
        <w:rPr>
          <w:i/>
          <w:sz w:val="28"/>
          <w:szCs w:val="28"/>
        </w:rPr>
        <w:t>, giải trình, tiếp thu</w:t>
      </w:r>
      <w:r w:rsidRPr="00F363F8">
        <w:rPr>
          <w:i/>
          <w:sz w:val="28"/>
          <w:szCs w:val="28"/>
        </w:rPr>
        <w:t xml:space="preserve"> ý kiến góp ý.</w:t>
      </w:r>
    </w:p>
    <w:tbl>
      <w:tblPr>
        <w:tblW w:w="9458" w:type="dxa"/>
        <w:tblLook w:val="01E0" w:firstRow="1" w:lastRow="1" w:firstColumn="1" w:lastColumn="1" w:noHBand="0" w:noVBand="0"/>
      </w:tblPr>
      <w:tblGrid>
        <w:gridCol w:w="4729"/>
        <w:gridCol w:w="4729"/>
      </w:tblGrid>
      <w:tr w:rsidR="007D7D76" w:rsidRPr="00E9072B" w:rsidTr="004F1308">
        <w:tc>
          <w:tcPr>
            <w:tcW w:w="4729" w:type="dxa"/>
            <w:shd w:val="clear" w:color="auto" w:fill="auto"/>
          </w:tcPr>
          <w:p w:rsidR="002F7225" w:rsidRDefault="002F7225" w:rsidP="00674463">
            <w:pPr>
              <w:spacing w:after="0"/>
              <w:rPr>
                <w:b/>
                <w:i/>
                <w:sz w:val="24"/>
                <w:szCs w:val="24"/>
              </w:rPr>
            </w:pPr>
          </w:p>
          <w:p w:rsidR="007D7D76" w:rsidRPr="00674463" w:rsidRDefault="007D7D76" w:rsidP="00674463">
            <w:pPr>
              <w:spacing w:after="0"/>
              <w:rPr>
                <w:sz w:val="24"/>
                <w:szCs w:val="24"/>
              </w:rPr>
            </w:pPr>
            <w:r w:rsidRPr="00674463">
              <w:rPr>
                <w:b/>
                <w:i/>
                <w:sz w:val="24"/>
                <w:szCs w:val="24"/>
              </w:rPr>
              <w:t>Nơi nhận</w:t>
            </w:r>
            <w:r w:rsidRPr="00674463">
              <w:rPr>
                <w:sz w:val="24"/>
                <w:szCs w:val="24"/>
              </w:rPr>
              <w:t>:</w:t>
            </w:r>
          </w:p>
          <w:p w:rsidR="007D7D76" w:rsidRPr="00E9072B" w:rsidRDefault="007D7D76" w:rsidP="00674463">
            <w:pPr>
              <w:spacing w:after="0"/>
              <w:rPr>
                <w:sz w:val="22"/>
              </w:rPr>
            </w:pPr>
            <w:r w:rsidRPr="00E9072B">
              <w:rPr>
                <w:sz w:val="22"/>
              </w:rPr>
              <w:t xml:space="preserve">- </w:t>
            </w:r>
            <w:r w:rsidR="00674463">
              <w:rPr>
                <w:sz w:val="22"/>
              </w:rPr>
              <w:t>Như trên</w:t>
            </w:r>
            <w:r w:rsidRPr="00E9072B">
              <w:rPr>
                <w:sz w:val="22"/>
              </w:rPr>
              <w:t>;</w:t>
            </w:r>
          </w:p>
          <w:p w:rsidR="007D7D76" w:rsidRPr="00E9072B" w:rsidRDefault="007D7D76" w:rsidP="00674463">
            <w:pPr>
              <w:spacing w:after="0"/>
              <w:rPr>
                <w:sz w:val="22"/>
              </w:rPr>
            </w:pPr>
            <w:r w:rsidRPr="00E9072B">
              <w:rPr>
                <w:sz w:val="22"/>
              </w:rPr>
              <w:t>- Chủ tịch và PCT UBND tỉnh;</w:t>
            </w:r>
          </w:p>
          <w:p w:rsidR="007D7D76" w:rsidRPr="00E9072B" w:rsidRDefault="007D7D76" w:rsidP="00674463">
            <w:pPr>
              <w:spacing w:after="0"/>
              <w:rPr>
                <w:sz w:val="22"/>
              </w:rPr>
            </w:pPr>
            <w:r w:rsidRPr="00E9072B">
              <w:rPr>
                <w:sz w:val="22"/>
              </w:rPr>
              <w:t>- Chánh, phó VPUB;</w:t>
            </w:r>
          </w:p>
          <w:p w:rsidR="007D7D76" w:rsidRPr="00E9072B" w:rsidRDefault="005D54CB" w:rsidP="00674463">
            <w:pPr>
              <w:spacing w:after="0"/>
              <w:rPr>
                <w:sz w:val="22"/>
              </w:rPr>
            </w:pPr>
            <w:r>
              <w:rPr>
                <w:sz w:val="22"/>
              </w:rPr>
              <w:t xml:space="preserve">- Lưu: VT, </w:t>
            </w:r>
            <w:r w:rsidR="007D7D76" w:rsidRPr="00E9072B">
              <w:rPr>
                <w:sz w:val="22"/>
              </w:rPr>
              <w:t>VX.</w:t>
            </w:r>
          </w:p>
          <w:p w:rsidR="007D7D76" w:rsidRPr="00E9072B" w:rsidRDefault="007D7D76" w:rsidP="00674463">
            <w:pPr>
              <w:spacing w:after="0"/>
              <w:rPr>
                <w:sz w:val="22"/>
              </w:rPr>
            </w:pPr>
            <w:r w:rsidRPr="00E9072B">
              <w:rPr>
                <w:b/>
                <w:szCs w:val="28"/>
              </w:rPr>
              <w:t xml:space="preserve">    </w:t>
            </w:r>
          </w:p>
        </w:tc>
        <w:tc>
          <w:tcPr>
            <w:tcW w:w="4729" w:type="dxa"/>
            <w:shd w:val="clear" w:color="auto" w:fill="auto"/>
          </w:tcPr>
          <w:p w:rsidR="002F7225" w:rsidRDefault="002F7225" w:rsidP="00674463">
            <w:pPr>
              <w:spacing w:after="0"/>
              <w:jc w:val="center"/>
              <w:rPr>
                <w:b/>
                <w:szCs w:val="28"/>
              </w:rPr>
            </w:pPr>
          </w:p>
          <w:p w:rsidR="007D7D76" w:rsidRPr="00E9072B" w:rsidRDefault="007D7D76" w:rsidP="00674463">
            <w:pPr>
              <w:spacing w:after="0"/>
              <w:jc w:val="center"/>
              <w:rPr>
                <w:b/>
                <w:szCs w:val="28"/>
              </w:rPr>
            </w:pPr>
            <w:r w:rsidRPr="00E9072B">
              <w:rPr>
                <w:b/>
                <w:szCs w:val="28"/>
              </w:rPr>
              <w:t>TM.ỦY BAN NHÂN DÂN</w:t>
            </w:r>
          </w:p>
          <w:p w:rsidR="007D7D76" w:rsidRPr="00E9072B" w:rsidRDefault="007D7D76" w:rsidP="00674463">
            <w:pPr>
              <w:spacing w:after="0"/>
              <w:jc w:val="center"/>
              <w:rPr>
                <w:b/>
                <w:szCs w:val="28"/>
              </w:rPr>
            </w:pPr>
          </w:p>
          <w:p w:rsidR="007D7D76" w:rsidRDefault="007D7D76" w:rsidP="00674463">
            <w:pPr>
              <w:spacing w:after="0"/>
              <w:jc w:val="center"/>
              <w:rPr>
                <w:b/>
                <w:szCs w:val="28"/>
              </w:rPr>
            </w:pPr>
          </w:p>
          <w:p w:rsidR="00A47DB7" w:rsidRPr="00E9072B" w:rsidRDefault="00A47DB7" w:rsidP="00674463">
            <w:pPr>
              <w:spacing w:after="0"/>
              <w:jc w:val="center"/>
              <w:rPr>
                <w:b/>
                <w:szCs w:val="28"/>
              </w:rPr>
            </w:pPr>
          </w:p>
          <w:p w:rsidR="007D7D76" w:rsidRPr="00E9072B" w:rsidRDefault="007D7D76" w:rsidP="00674463">
            <w:pPr>
              <w:spacing w:after="0"/>
              <w:jc w:val="center"/>
              <w:rPr>
                <w:b/>
                <w:szCs w:val="28"/>
              </w:rPr>
            </w:pPr>
          </w:p>
          <w:p w:rsidR="007D7D76" w:rsidRDefault="007D7D76" w:rsidP="00674463">
            <w:pPr>
              <w:spacing w:after="0"/>
              <w:jc w:val="center"/>
              <w:rPr>
                <w:b/>
                <w:szCs w:val="28"/>
              </w:rPr>
            </w:pPr>
          </w:p>
          <w:p w:rsidR="008A7294" w:rsidRPr="00E9072B" w:rsidRDefault="008A7294" w:rsidP="00674463">
            <w:pPr>
              <w:spacing w:after="0"/>
              <w:jc w:val="center"/>
              <w:rPr>
                <w:b/>
                <w:szCs w:val="28"/>
              </w:rPr>
            </w:pPr>
          </w:p>
        </w:tc>
      </w:tr>
    </w:tbl>
    <w:p w:rsidR="007D7D76" w:rsidRDefault="007D7D76" w:rsidP="000D0F15">
      <w:pPr>
        <w:pStyle w:val="NormalWeb"/>
        <w:shd w:val="clear" w:color="auto" w:fill="FFFFFF"/>
        <w:tabs>
          <w:tab w:val="left" w:pos="709"/>
          <w:tab w:val="left" w:pos="1843"/>
        </w:tabs>
        <w:spacing w:before="120" w:beforeAutospacing="0" w:after="120" w:afterAutospacing="0" w:line="156" w:lineRule="atLeast"/>
        <w:jc w:val="both"/>
        <w:rPr>
          <w:i/>
          <w:color w:val="000000"/>
          <w:sz w:val="28"/>
          <w:szCs w:val="28"/>
        </w:rPr>
      </w:pPr>
    </w:p>
    <w:p w:rsidR="009D63AF" w:rsidRDefault="00BF12C9" w:rsidP="003D4BFA">
      <w:pPr>
        <w:pStyle w:val="NormalWeb"/>
        <w:shd w:val="clear" w:color="auto" w:fill="FFFFFF"/>
        <w:spacing w:before="120" w:beforeAutospacing="0" w:after="120" w:afterAutospacing="0" w:line="234" w:lineRule="atLeast"/>
        <w:ind w:left="720"/>
        <w:rPr>
          <w:rFonts w:ascii="Arial" w:hAnsi="Arial" w:cs="Arial"/>
          <w:color w:val="000000"/>
          <w:sz w:val="18"/>
          <w:szCs w:val="18"/>
        </w:rPr>
      </w:pPr>
      <w:r>
        <w:rPr>
          <w:rFonts w:ascii="Arial" w:hAnsi="Arial" w:cs="Arial"/>
          <w:color w:val="000000"/>
          <w:sz w:val="18"/>
          <w:szCs w:val="18"/>
        </w:rPr>
        <w:t xml:space="preserve"> </w:t>
      </w:r>
      <w:r w:rsidR="00A10B90">
        <w:rPr>
          <w:rFonts w:ascii="Arial" w:hAnsi="Arial" w:cs="Arial"/>
          <w:color w:val="000000"/>
          <w:sz w:val="18"/>
          <w:szCs w:val="18"/>
        </w:rPr>
        <w:t xml:space="preserve"> </w:t>
      </w:r>
    </w:p>
    <w:sectPr w:rsidR="009D63AF" w:rsidSect="00975C22">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E2" w:rsidRDefault="000B2DE2" w:rsidP="00524CE9">
      <w:pPr>
        <w:spacing w:after="0" w:line="240" w:lineRule="auto"/>
      </w:pPr>
      <w:r>
        <w:separator/>
      </w:r>
    </w:p>
  </w:endnote>
  <w:endnote w:type="continuationSeparator" w:id="0">
    <w:p w:rsidR="000B2DE2" w:rsidRDefault="000B2DE2" w:rsidP="0052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E2" w:rsidRDefault="000B2DE2" w:rsidP="00524CE9">
      <w:pPr>
        <w:spacing w:after="0" w:line="240" w:lineRule="auto"/>
      </w:pPr>
      <w:r>
        <w:separator/>
      </w:r>
    </w:p>
  </w:footnote>
  <w:footnote w:type="continuationSeparator" w:id="0">
    <w:p w:rsidR="000B2DE2" w:rsidRDefault="000B2DE2" w:rsidP="0052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7939"/>
      <w:docPartObj>
        <w:docPartGallery w:val="Page Numbers (Top of Page)"/>
        <w:docPartUnique/>
      </w:docPartObj>
    </w:sdtPr>
    <w:sdtEndPr>
      <w:rPr>
        <w:noProof/>
      </w:rPr>
    </w:sdtEndPr>
    <w:sdtContent>
      <w:p w:rsidR="005953A2" w:rsidRDefault="005953A2">
        <w:pPr>
          <w:pStyle w:val="Header"/>
          <w:jc w:val="center"/>
        </w:pPr>
        <w:r>
          <w:fldChar w:fldCharType="begin"/>
        </w:r>
        <w:r>
          <w:instrText xml:space="preserve"> PAGE   \* MERGEFORMAT </w:instrText>
        </w:r>
        <w:r>
          <w:fldChar w:fldCharType="separate"/>
        </w:r>
        <w:r w:rsidR="00396BED">
          <w:rPr>
            <w:noProof/>
          </w:rPr>
          <w:t>6</w:t>
        </w:r>
        <w:r>
          <w:rPr>
            <w:noProof/>
          </w:rPr>
          <w:fldChar w:fldCharType="end"/>
        </w:r>
      </w:p>
    </w:sdtContent>
  </w:sdt>
  <w:p w:rsidR="005953A2" w:rsidRDefault="00595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936"/>
    <w:multiLevelType w:val="hybridMultilevel"/>
    <w:tmpl w:val="8506C346"/>
    <w:lvl w:ilvl="0" w:tplc="B70CE1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79640A5"/>
    <w:multiLevelType w:val="hybridMultilevel"/>
    <w:tmpl w:val="A30EB71E"/>
    <w:lvl w:ilvl="0" w:tplc="0AE43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EA5412"/>
    <w:multiLevelType w:val="hybridMultilevel"/>
    <w:tmpl w:val="D744C962"/>
    <w:lvl w:ilvl="0" w:tplc="36BE95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6E659A"/>
    <w:multiLevelType w:val="hybridMultilevel"/>
    <w:tmpl w:val="83747706"/>
    <w:lvl w:ilvl="0" w:tplc="9A2C33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665103"/>
    <w:multiLevelType w:val="hybridMultilevel"/>
    <w:tmpl w:val="45A2B2DE"/>
    <w:lvl w:ilvl="0" w:tplc="AA9494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8B05DBB"/>
    <w:multiLevelType w:val="hybridMultilevel"/>
    <w:tmpl w:val="F170E4DE"/>
    <w:lvl w:ilvl="0" w:tplc="45B216C6">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8F23E80"/>
    <w:multiLevelType w:val="hybridMultilevel"/>
    <w:tmpl w:val="25A22F24"/>
    <w:lvl w:ilvl="0" w:tplc="CB08AEE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1D215B"/>
    <w:multiLevelType w:val="hybridMultilevel"/>
    <w:tmpl w:val="43EC0510"/>
    <w:lvl w:ilvl="0" w:tplc="24FC6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2E67E5F"/>
    <w:multiLevelType w:val="hybridMultilevel"/>
    <w:tmpl w:val="C4242788"/>
    <w:lvl w:ilvl="0" w:tplc="F622196C">
      <w:start w:val="1"/>
      <w:numFmt w:val="lowerLetter"/>
      <w:lvlText w:val="%1)"/>
      <w:lvlJc w:val="left"/>
      <w:pPr>
        <w:ind w:left="1069" w:hanging="360"/>
      </w:pPr>
      <w:rPr>
        <w:rFonts w:ascii="Times New Roman" w:hAnsi="Times New Roman" w:cs="Times New Roman" w:hint="default"/>
        <w:color w:val="222222"/>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A164E41"/>
    <w:multiLevelType w:val="hybridMultilevel"/>
    <w:tmpl w:val="615A0D58"/>
    <w:lvl w:ilvl="0" w:tplc="972C1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1308E8"/>
    <w:multiLevelType w:val="hybridMultilevel"/>
    <w:tmpl w:val="86DE9BFE"/>
    <w:lvl w:ilvl="0" w:tplc="5C14E7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E8F2DCC"/>
    <w:multiLevelType w:val="hybridMultilevel"/>
    <w:tmpl w:val="F0907B36"/>
    <w:lvl w:ilvl="0" w:tplc="7C3A3D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0F3613E"/>
    <w:multiLevelType w:val="hybridMultilevel"/>
    <w:tmpl w:val="8A1A8C62"/>
    <w:lvl w:ilvl="0" w:tplc="308CBD6C">
      <w:start w:val="1"/>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AF71D02"/>
    <w:multiLevelType w:val="hybridMultilevel"/>
    <w:tmpl w:val="4C442482"/>
    <w:lvl w:ilvl="0" w:tplc="1274697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4E4278B1"/>
    <w:multiLevelType w:val="hybridMultilevel"/>
    <w:tmpl w:val="B282DC9A"/>
    <w:lvl w:ilvl="0" w:tplc="ADFAC8B2">
      <w:start w:val="1"/>
      <w:numFmt w:val="lowerLetter"/>
      <w:lvlText w:val="%1)"/>
      <w:lvlJc w:val="left"/>
      <w:pPr>
        <w:ind w:left="1429" w:hanging="360"/>
      </w:pPr>
      <w:rPr>
        <w:rFonts w:ascii="Times New Roman" w:eastAsia="Times New Roman" w:hAnsi="Times New Roman" w:cs="Times New Roman"/>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1822CA0"/>
    <w:multiLevelType w:val="hybridMultilevel"/>
    <w:tmpl w:val="96B07FC2"/>
    <w:lvl w:ilvl="0" w:tplc="882A2BE0">
      <w:start w:val="1"/>
      <w:numFmt w:val="bullet"/>
      <w:lvlText w:val="-"/>
      <w:lvlJc w:val="left"/>
      <w:pPr>
        <w:ind w:left="1069" w:hanging="360"/>
      </w:pPr>
      <w:rPr>
        <w:rFonts w:ascii="Times New Roman" w:eastAsiaTheme="minorHAnsi" w:hAnsi="Times New Roman" w:cs="Times New Roman" w:hint="default"/>
        <w:b/>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7A05478"/>
    <w:multiLevelType w:val="hybridMultilevel"/>
    <w:tmpl w:val="B7D84C36"/>
    <w:lvl w:ilvl="0" w:tplc="7260694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9001A7A"/>
    <w:multiLevelType w:val="hybridMultilevel"/>
    <w:tmpl w:val="B5A050A8"/>
    <w:lvl w:ilvl="0" w:tplc="945E800C">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FEE67F8"/>
    <w:multiLevelType w:val="hybridMultilevel"/>
    <w:tmpl w:val="A9D289CE"/>
    <w:lvl w:ilvl="0" w:tplc="6B7A8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3CF52D0"/>
    <w:multiLevelType w:val="hybridMultilevel"/>
    <w:tmpl w:val="73782698"/>
    <w:lvl w:ilvl="0" w:tplc="39CC95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64B23EB9"/>
    <w:multiLevelType w:val="hybridMultilevel"/>
    <w:tmpl w:val="756879E8"/>
    <w:lvl w:ilvl="0" w:tplc="2F040E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4B66B7E"/>
    <w:multiLevelType w:val="hybridMultilevel"/>
    <w:tmpl w:val="215AD86A"/>
    <w:lvl w:ilvl="0" w:tplc="A5A8A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92E6157"/>
    <w:multiLevelType w:val="hybridMultilevel"/>
    <w:tmpl w:val="7FAC58C8"/>
    <w:lvl w:ilvl="0" w:tplc="1D440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A047456"/>
    <w:multiLevelType w:val="hybridMultilevel"/>
    <w:tmpl w:val="ED14B020"/>
    <w:lvl w:ilvl="0" w:tplc="C4F21EA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6F351194"/>
    <w:multiLevelType w:val="hybridMultilevel"/>
    <w:tmpl w:val="FA2CEB30"/>
    <w:lvl w:ilvl="0" w:tplc="59BE5A9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2F5E08"/>
    <w:multiLevelType w:val="hybridMultilevel"/>
    <w:tmpl w:val="B8647C6E"/>
    <w:lvl w:ilvl="0" w:tplc="7220A36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nsid w:val="7D7D0705"/>
    <w:multiLevelType w:val="hybridMultilevel"/>
    <w:tmpl w:val="2FBEE130"/>
    <w:lvl w:ilvl="0" w:tplc="B3F0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570CD"/>
    <w:multiLevelType w:val="hybridMultilevel"/>
    <w:tmpl w:val="F3F0E49E"/>
    <w:lvl w:ilvl="0" w:tplc="937211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9"/>
  </w:num>
  <w:num w:numId="3">
    <w:abstractNumId w:val="7"/>
  </w:num>
  <w:num w:numId="4">
    <w:abstractNumId w:val="18"/>
  </w:num>
  <w:num w:numId="5">
    <w:abstractNumId w:val="15"/>
  </w:num>
  <w:num w:numId="6">
    <w:abstractNumId w:val="10"/>
  </w:num>
  <w:num w:numId="7">
    <w:abstractNumId w:val="23"/>
  </w:num>
  <w:num w:numId="8">
    <w:abstractNumId w:val="8"/>
  </w:num>
  <w:num w:numId="9">
    <w:abstractNumId w:val="13"/>
  </w:num>
  <w:num w:numId="10">
    <w:abstractNumId w:val="2"/>
  </w:num>
  <w:num w:numId="11">
    <w:abstractNumId w:val="28"/>
  </w:num>
  <w:num w:numId="12">
    <w:abstractNumId w:val="9"/>
  </w:num>
  <w:num w:numId="13">
    <w:abstractNumId w:val="20"/>
  </w:num>
  <w:num w:numId="14">
    <w:abstractNumId w:val="24"/>
  </w:num>
  <w:num w:numId="15">
    <w:abstractNumId w:val="14"/>
  </w:num>
  <w:num w:numId="16">
    <w:abstractNumId w:val="12"/>
  </w:num>
  <w:num w:numId="17">
    <w:abstractNumId w:val="0"/>
  </w:num>
  <w:num w:numId="18">
    <w:abstractNumId w:val="21"/>
  </w:num>
  <w:num w:numId="19">
    <w:abstractNumId w:val="22"/>
  </w:num>
  <w:num w:numId="20">
    <w:abstractNumId w:val="17"/>
  </w:num>
  <w:num w:numId="21">
    <w:abstractNumId w:val="3"/>
  </w:num>
  <w:num w:numId="22">
    <w:abstractNumId w:val="27"/>
  </w:num>
  <w:num w:numId="23">
    <w:abstractNumId w:val="26"/>
  </w:num>
  <w:num w:numId="24">
    <w:abstractNumId w:val="5"/>
  </w:num>
  <w:num w:numId="25">
    <w:abstractNumId w:val="11"/>
  </w:num>
  <w:num w:numId="26">
    <w:abstractNumId w:val="4"/>
  </w:num>
  <w:num w:numId="27">
    <w:abstractNumId w:val="6"/>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60"/>
    <w:rsid w:val="00001EB8"/>
    <w:rsid w:val="0000413B"/>
    <w:rsid w:val="00007E68"/>
    <w:rsid w:val="00013151"/>
    <w:rsid w:val="00017F0B"/>
    <w:rsid w:val="0002321C"/>
    <w:rsid w:val="00023915"/>
    <w:rsid w:val="00023D9E"/>
    <w:rsid w:val="00032E71"/>
    <w:rsid w:val="00033392"/>
    <w:rsid w:val="0004513E"/>
    <w:rsid w:val="00045FCC"/>
    <w:rsid w:val="00054673"/>
    <w:rsid w:val="00057598"/>
    <w:rsid w:val="000640AC"/>
    <w:rsid w:val="00084289"/>
    <w:rsid w:val="0009479C"/>
    <w:rsid w:val="000962C4"/>
    <w:rsid w:val="00097DFE"/>
    <w:rsid w:val="000A5A81"/>
    <w:rsid w:val="000B2DE2"/>
    <w:rsid w:val="000C19FF"/>
    <w:rsid w:val="000C206B"/>
    <w:rsid w:val="000C2C4B"/>
    <w:rsid w:val="000C72BB"/>
    <w:rsid w:val="000D0F15"/>
    <w:rsid w:val="000E4FCE"/>
    <w:rsid w:val="000E5CC3"/>
    <w:rsid w:val="000E74F9"/>
    <w:rsid w:val="000F373D"/>
    <w:rsid w:val="000F55CF"/>
    <w:rsid w:val="000F6864"/>
    <w:rsid w:val="000F69C1"/>
    <w:rsid w:val="00102B6F"/>
    <w:rsid w:val="00113024"/>
    <w:rsid w:val="0011343E"/>
    <w:rsid w:val="00116EFB"/>
    <w:rsid w:val="00121F7D"/>
    <w:rsid w:val="001238A3"/>
    <w:rsid w:val="00123C22"/>
    <w:rsid w:val="00126ACE"/>
    <w:rsid w:val="00127F73"/>
    <w:rsid w:val="00132C7F"/>
    <w:rsid w:val="00133677"/>
    <w:rsid w:val="00143573"/>
    <w:rsid w:val="00143926"/>
    <w:rsid w:val="0014401C"/>
    <w:rsid w:val="001453B0"/>
    <w:rsid w:val="00146F45"/>
    <w:rsid w:val="00152464"/>
    <w:rsid w:val="00154DC3"/>
    <w:rsid w:val="0015708A"/>
    <w:rsid w:val="001574D9"/>
    <w:rsid w:val="00164352"/>
    <w:rsid w:val="00170C4E"/>
    <w:rsid w:val="00174D5D"/>
    <w:rsid w:val="0017572F"/>
    <w:rsid w:val="00177000"/>
    <w:rsid w:val="001845EF"/>
    <w:rsid w:val="001879BD"/>
    <w:rsid w:val="001910E4"/>
    <w:rsid w:val="00191E57"/>
    <w:rsid w:val="00192B44"/>
    <w:rsid w:val="001A0BE2"/>
    <w:rsid w:val="001A43A3"/>
    <w:rsid w:val="001B6F28"/>
    <w:rsid w:val="001C39EC"/>
    <w:rsid w:val="001C3BB1"/>
    <w:rsid w:val="001C782D"/>
    <w:rsid w:val="001D1A08"/>
    <w:rsid w:val="001D295E"/>
    <w:rsid w:val="001D40B7"/>
    <w:rsid w:val="001D5840"/>
    <w:rsid w:val="001D6673"/>
    <w:rsid w:val="001E1656"/>
    <w:rsid w:val="001E19AE"/>
    <w:rsid w:val="001E1E36"/>
    <w:rsid w:val="001F33A2"/>
    <w:rsid w:val="001F38A6"/>
    <w:rsid w:val="001F7ABE"/>
    <w:rsid w:val="00202294"/>
    <w:rsid w:val="002074B0"/>
    <w:rsid w:val="00225F40"/>
    <w:rsid w:val="00230663"/>
    <w:rsid w:val="00236A19"/>
    <w:rsid w:val="0023746E"/>
    <w:rsid w:val="00237FAB"/>
    <w:rsid w:val="00243606"/>
    <w:rsid w:val="00247D22"/>
    <w:rsid w:val="00252F59"/>
    <w:rsid w:val="0025787A"/>
    <w:rsid w:val="00260DE0"/>
    <w:rsid w:val="00261B19"/>
    <w:rsid w:val="00261BDB"/>
    <w:rsid w:val="00271D4C"/>
    <w:rsid w:val="00272E2F"/>
    <w:rsid w:val="00272F4B"/>
    <w:rsid w:val="00275144"/>
    <w:rsid w:val="00275DD9"/>
    <w:rsid w:val="002763CC"/>
    <w:rsid w:val="002768E5"/>
    <w:rsid w:val="00293573"/>
    <w:rsid w:val="00293E21"/>
    <w:rsid w:val="00295787"/>
    <w:rsid w:val="002C0CD6"/>
    <w:rsid w:val="002C2936"/>
    <w:rsid w:val="002C33D2"/>
    <w:rsid w:val="002C3581"/>
    <w:rsid w:val="002C73B6"/>
    <w:rsid w:val="002D0AEF"/>
    <w:rsid w:val="002D0BAB"/>
    <w:rsid w:val="002D3772"/>
    <w:rsid w:val="002D3E43"/>
    <w:rsid w:val="002D4F2E"/>
    <w:rsid w:val="002D566D"/>
    <w:rsid w:val="002D67AB"/>
    <w:rsid w:val="002E037C"/>
    <w:rsid w:val="002E0F05"/>
    <w:rsid w:val="002E115E"/>
    <w:rsid w:val="002E2D50"/>
    <w:rsid w:val="002E7733"/>
    <w:rsid w:val="002F198C"/>
    <w:rsid w:val="002F2292"/>
    <w:rsid w:val="002F298B"/>
    <w:rsid w:val="002F3A4C"/>
    <w:rsid w:val="002F511A"/>
    <w:rsid w:val="002F5737"/>
    <w:rsid w:val="002F7225"/>
    <w:rsid w:val="003011A4"/>
    <w:rsid w:val="00311174"/>
    <w:rsid w:val="00312AE5"/>
    <w:rsid w:val="00314060"/>
    <w:rsid w:val="00314278"/>
    <w:rsid w:val="003158E1"/>
    <w:rsid w:val="00316809"/>
    <w:rsid w:val="0032218A"/>
    <w:rsid w:val="00330EAF"/>
    <w:rsid w:val="00332487"/>
    <w:rsid w:val="00333B39"/>
    <w:rsid w:val="003407B3"/>
    <w:rsid w:val="00340BF5"/>
    <w:rsid w:val="00350E70"/>
    <w:rsid w:val="0035270F"/>
    <w:rsid w:val="00352DCD"/>
    <w:rsid w:val="00353FEE"/>
    <w:rsid w:val="00355D2E"/>
    <w:rsid w:val="003560C9"/>
    <w:rsid w:val="00376513"/>
    <w:rsid w:val="00376C41"/>
    <w:rsid w:val="00382519"/>
    <w:rsid w:val="00385F1B"/>
    <w:rsid w:val="00396BED"/>
    <w:rsid w:val="003A3AEC"/>
    <w:rsid w:val="003C11A6"/>
    <w:rsid w:val="003C219D"/>
    <w:rsid w:val="003C3A7B"/>
    <w:rsid w:val="003D06A5"/>
    <w:rsid w:val="003D4936"/>
    <w:rsid w:val="003D4BFA"/>
    <w:rsid w:val="003E07E8"/>
    <w:rsid w:val="003E1F98"/>
    <w:rsid w:val="003E7907"/>
    <w:rsid w:val="003F0B8B"/>
    <w:rsid w:val="003F158D"/>
    <w:rsid w:val="003F4C3C"/>
    <w:rsid w:val="003F72CD"/>
    <w:rsid w:val="00403945"/>
    <w:rsid w:val="00403D48"/>
    <w:rsid w:val="00404B61"/>
    <w:rsid w:val="004055FA"/>
    <w:rsid w:val="00406FF7"/>
    <w:rsid w:val="00411F9E"/>
    <w:rsid w:val="00412143"/>
    <w:rsid w:val="00414A3B"/>
    <w:rsid w:val="00414B2B"/>
    <w:rsid w:val="00415EE2"/>
    <w:rsid w:val="0042086C"/>
    <w:rsid w:val="004230E5"/>
    <w:rsid w:val="00432705"/>
    <w:rsid w:val="0043307F"/>
    <w:rsid w:val="00433298"/>
    <w:rsid w:val="00434380"/>
    <w:rsid w:val="00434583"/>
    <w:rsid w:val="00434C24"/>
    <w:rsid w:val="00437213"/>
    <w:rsid w:val="00441091"/>
    <w:rsid w:val="00441DD7"/>
    <w:rsid w:val="004519D0"/>
    <w:rsid w:val="00453BE0"/>
    <w:rsid w:val="0046650D"/>
    <w:rsid w:val="004669F3"/>
    <w:rsid w:val="00467800"/>
    <w:rsid w:val="00472877"/>
    <w:rsid w:val="004757AA"/>
    <w:rsid w:val="00480AF4"/>
    <w:rsid w:val="00484B93"/>
    <w:rsid w:val="0049565A"/>
    <w:rsid w:val="004A01A0"/>
    <w:rsid w:val="004A24C3"/>
    <w:rsid w:val="004A68BE"/>
    <w:rsid w:val="004A7AA6"/>
    <w:rsid w:val="004B0E8F"/>
    <w:rsid w:val="004B2D07"/>
    <w:rsid w:val="004B368A"/>
    <w:rsid w:val="004B79BE"/>
    <w:rsid w:val="004C5CB4"/>
    <w:rsid w:val="004C734D"/>
    <w:rsid w:val="004D1E75"/>
    <w:rsid w:val="004D2A90"/>
    <w:rsid w:val="004F2CCC"/>
    <w:rsid w:val="004F3A4E"/>
    <w:rsid w:val="004F5CB3"/>
    <w:rsid w:val="004F5DD3"/>
    <w:rsid w:val="004F6732"/>
    <w:rsid w:val="005001A9"/>
    <w:rsid w:val="005145ED"/>
    <w:rsid w:val="00515AD9"/>
    <w:rsid w:val="0052426A"/>
    <w:rsid w:val="00524CE9"/>
    <w:rsid w:val="00524D9A"/>
    <w:rsid w:val="0053177D"/>
    <w:rsid w:val="00534AF8"/>
    <w:rsid w:val="00537014"/>
    <w:rsid w:val="005411E7"/>
    <w:rsid w:val="005438CA"/>
    <w:rsid w:val="00544263"/>
    <w:rsid w:val="0054770D"/>
    <w:rsid w:val="00555455"/>
    <w:rsid w:val="005556DD"/>
    <w:rsid w:val="00566618"/>
    <w:rsid w:val="00567B4F"/>
    <w:rsid w:val="005711BA"/>
    <w:rsid w:val="00571E6A"/>
    <w:rsid w:val="00572FFE"/>
    <w:rsid w:val="00573373"/>
    <w:rsid w:val="00573528"/>
    <w:rsid w:val="005758C3"/>
    <w:rsid w:val="00576F70"/>
    <w:rsid w:val="005777D7"/>
    <w:rsid w:val="00582B82"/>
    <w:rsid w:val="00582C39"/>
    <w:rsid w:val="00585133"/>
    <w:rsid w:val="005953A2"/>
    <w:rsid w:val="00596266"/>
    <w:rsid w:val="005A122A"/>
    <w:rsid w:val="005A4F2E"/>
    <w:rsid w:val="005B15BE"/>
    <w:rsid w:val="005B1EF1"/>
    <w:rsid w:val="005B2005"/>
    <w:rsid w:val="005B2C05"/>
    <w:rsid w:val="005B3F4B"/>
    <w:rsid w:val="005B4A0B"/>
    <w:rsid w:val="005B575D"/>
    <w:rsid w:val="005C0565"/>
    <w:rsid w:val="005C375F"/>
    <w:rsid w:val="005D54CB"/>
    <w:rsid w:val="005D7CE7"/>
    <w:rsid w:val="005E3850"/>
    <w:rsid w:val="005E38B6"/>
    <w:rsid w:val="005F0E6B"/>
    <w:rsid w:val="005F1996"/>
    <w:rsid w:val="005F326C"/>
    <w:rsid w:val="0061410A"/>
    <w:rsid w:val="0061719C"/>
    <w:rsid w:val="00620A75"/>
    <w:rsid w:val="006218A2"/>
    <w:rsid w:val="006322A5"/>
    <w:rsid w:val="00635FA2"/>
    <w:rsid w:val="00647F92"/>
    <w:rsid w:val="00653196"/>
    <w:rsid w:val="00674463"/>
    <w:rsid w:val="00674A60"/>
    <w:rsid w:val="00677D93"/>
    <w:rsid w:val="00681184"/>
    <w:rsid w:val="00684046"/>
    <w:rsid w:val="00686289"/>
    <w:rsid w:val="006905C4"/>
    <w:rsid w:val="006914C3"/>
    <w:rsid w:val="0069388F"/>
    <w:rsid w:val="00695D58"/>
    <w:rsid w:val="006A48BA"/>
    <w:rsid w:val="006C29F8"/>
    <w:rsid w:val="006C35A3"/>
    <w:rsid w:val="006C35E5"/>
    <w:rsid w:val="006C3C89"/>
    <w:rsid w:val="006C4568"/>
    <w:rsid w:val="006D4C02"/>
    <w:rsid w:val="006E102F"/>
    <w:rsid w:val="006F2DFD"/>
    <w:rsid w:val="00704204"/>
    <w:rsid w:val="00707261"/>
    <w:rsid w:val="0071080C"/>
    <w:rsid w:val="007131E9"/>
    <w:rsid w:val="00717E50"/>
    <w:rsid w:val="00721505"/>
    <w:rsid w:val="00723F47"/>
    <w:rsid w:val="00726AC7"/>
    <w:rsid w:val="007304C6"/>
    <w:rsid w:val="00737C02"/>
    <w:rsid w:val="007426BD"/>
    <w:rsid w:val="00746AEB"/>
    <w:rsid w:val="00754733"/>
    <w:rsid w:val="00763D16"/>
    <w:rsid w:val="00770C7A"/>
    <w:rsid w:val="00782EAD"/>
    <w:rsid w:val="00785BDE"/>
    <w:rsid w:val="0078606F"/>
    <w:rsid w:val="007869AD"/>
    <w:rsid w:val="00790790"/>
    <w:rsid w:val="0079352B"/>
    <w:rsid w:val="007945AD"/>
    <w:rsid w:val="00794725"/>
    <w:rsid w:val="00794D06"/>
    <w:rsid w:val="00795B1C"/>
    <w:rsid w:val="00795CE6"/>
    <w:rsid w:val="00797F96"/>
    <w:rsid w:val="007B3748"/>
    <w:rsid w:val="007B7975"/>
    <w:rsid w:val="007C1B5F"/>
    <w:rsid w:val="007C502D"/>
    <w:rsid w:val="007C54A6"/>
    <w:rsid w:val="007C6BD6"/>
    <w:rsid w:val="007D4B88"/>
    <w:rsid w:val="007D5071"/>
    <w:rsid w:val="007D7D76"/>
    <w:rsid w:val="007E274C"/>
    <w:rsid w:val="007E4218"/>
    <w:rsid w:val="007E4D15"/>
    <w:rsid w:val="007E5A96"/>
    <w:rsid w:val="007E7615"/>
    <w:rsid w:val="007F2370"/>
    <w:rsid w:val="007F29DC"/>
    <w:rsid w:val="007F38DA"/>
    <w:rsid w:val="007F612A"/>
    <w:rsid w:val="00802882"/>
    <w:rsid w:val="0080524C"/>
    <w:rsid w:val="00812256"/>
    <w:rsid w:val="00812DFC"/>
    <w:rsid w:val="0081325A"/>
    <w:rsid w:val="00816797"/>
    <w:rsid w:val="0082088B"/>
    <w:rsid w:val="00821C8F"/>
    <w:rsid w:val="00823E18"/>
    <w:rsid w:val="0082670A"/>
    <w:rsid w:val="008315B1"/>
    <w:rsid w:val="00831873"/>
    <w:rsid w:val="008371EB"/>
    <w:rsid w:val="00840582"/>
    <w:rsid w:val="00845052"/>
    <w:rsid w:val="00845FEB"/>
    <w:rsid w:val="00851001"/>
    <w:rsid w:val="00851483"/>
    <w:rsid w:val="008531BC"/>
    <w:rsid w:val="00853595"/>
    <w:rsid w:val="00854FE7"/>
    <w:rsid w:val="00856A42"/>
    <w:rsid w:val="00856C4F"/>
    <w:rsid w:val="00860651"/>
    <w:rsid w:val="00863633"/>
    <w:rsid w:val="00863C08"/>
    <w:rsid w:val="00864742"/>
    <w:rsid w:val="00864BBE"/>
    <w:rsid w:val="00865691"/>
    <w:rsid w:val="008818D9"/>
    <w:rsid w:val="00881A2F"/>
    <w:rsid w:val="00883B4E"/>
    <w:rsid w:val="008967CA"/>
    <w:rsid w:val="008A7294"/>
    <w:rsid w:val="008A73DD"/>
    <w:rsid w:val="008B44EC"/>
    <w:rsid w:val="008B531F"/>
    <w:rsid w:val="008C29EE"/>
    <w:rsid w:val="008C4C7B"/>
    <w:rsid w:val="008C7210"/>
    <w:rsid w:val="008D1B8C"/>
    <w:rsid w:val="008D608D"/>
    <w:rsid w:val="008D7389"/>
    <w:rsid w:val="008E2A64"/>
    <w:rsid w:val="008E2AE6"/>
    <w:rsid w:val="008E3D4D"/>
    <w:rsid w:val="008E7717"/>
    <w:rsid w:val="008F6838"/>
    <w:rsid w:val="008F7AC0"/>
    <w:rsid w:val="00901817"/>
    <w:rsid w:val="00902223"/>
    <w:rsid w:val="00903B49"/>
    <w:rsid w:val="00905580"/>
    <w:rsid w:val="009121DF"/>
    <w:rsid w:val="0091248E"/>
    <w:rsid w:val="00912B45"/>
    <w:rsid w:val="00916CC4"/>
    <w:rsid w:val="009204FF"/>
    <w:rsid w:val="00921A0E"/>
    <w:rsid w:val="00922C3A"/>
    <w:rsid w:val="00923DE7"/>
    <w:rsid w:val="0092574D"/>
    <w:rsid w:val="00925C36"/>
    <w:rsid w:val="00935728"/>
    <w:rsid w:val="00940CD9"/>
    <w:rsid w:val="0094186E"/>
    <w:rsid w:val="00943CE6"/>
    <w:rsid w:val="00944905"/>
    <w:rsid w:val="0094720C"/>
    <w:rsid w:val="009522AA"/>
    <w:rsid w:val="009600B1"/>
    <w:rsid w:val="00961F1A"/>
    <w:rsid w:val="00972796"/>
    <w:rsid w:val="00972819"/>
    <w:rsid w:val="00972CF5"/>
    <w:rsid w:val="00975C22"/>
    <w:rsid w:val="00980AFE"/>
    <w:rsid w:val="0098107C"/>
    <w:rsid w:val="00981FC0"/>
    <w:rsid w:val="00985E72"/>
    <w:rsid w:val="00990B3F"/>
    <w:rsid w:val="00990E84"/>
    <w:rsid w:val="00990F6C"/>
    <w:rsid w:val="00993209"/>
    <w:rsid w:val="009950AC"/>
    <w:rsid w:val="009958C8"/>
    <w:rsid w:val="0099663D"/>
    <w:rsid w:val="009A4FBB"/>
    <w:rsid w:val="009A6DA5"/>
    <w:rsid w:val="009B17A0"/>
    <w:rsid w:val="009B1C5D"/>
    <w:rsid w:val="009B3713"/>
    <w:rsid w:val="009D1C6E"/>
    <w:rsid w:val="009D2509"/>
    <w:rsid w:val="009D63AF"/>
    <w:rsid w:val="009D67EE"/>
    <w:rsid w:val="009E1911"/>
    <w:rsid w:val="009E2B27"/>
    <w:rsid w:val="009E449F"/>
    <w:rsid w:val="009E7F9F"/>
    <w:rsid w:val="009F24F4"/>
    <w:rsid w:val="009F3E6D"/>
    <w:rsid w:val="009F76D0"/>
    <w:rsid w:val="00A034C5"/>
    <w:rsid w:val="00A0384B"/>
    <w:rsid w:val="00A0392F"/>
    <w:rsid w:val="00A1036A"/>
    <w:rsid w:val="00A10B90"/>
    <w:rsid w:val="00A13B59"/>
    <w:rsid w:val="00A2227F"/>
    <w:rsid w:val="00A23C71"/>
    <w:rsid w:val="00A24FA2"/>
    <w:rsid w:val="00A3190A"/>
    <w:rsid w:val="00A34498"/>
    <w:rsid w:val="00A35353"/>
    <w:rsid w:val="00A37708"/>
    <w:rsid w:val="00A40C4F"/>
    <w:rsid w:val="00A42FBF"/>
    <w:rsid w:val="00A43875"/>
    <w:rsid w:val="00A44A13"/>
    <w:rsid w:val="00A47DB7"/>
    <w:rsid w:val="00A6331A"/>
    <w:rsid w:val="00A6790D"/>
    <w:rsid w:val="00A708C0"/>
    <w:rsid w:val="00A73C24"/>
    <w:rsid w:val="00A7411C"/>
    <w:rsid w:val="00A82C28"/>
    <w:rsid w:val="00A834C6"/>
    <w:rsid w:val="00A83528"/>
    <w:rsid w:val="00A83F02"/>
    <w:rsid w:val="00A87749"/>
    <w:rsid w:val="00A9001D"/>
    <w:rsid w:val="00A95CC5"/>
    <w:rsid w:val="00A96F77"/>
    <w:rsid w:val="00AA0601"/>
    <w:rsid w:val="00AA1B3D"/>
    <w:rsid w:val="00AA6BA3"/>
    <w:rsid w:val="00AA74F6"/>
    <w:rsid w:val="00AB52AB"/>
    <w:rsid w:val="00AC7952"/>
    <w:rsid w:val="00AC7BFF"/>
    <w:rsid w:val="00AE47CC"/>
    <w:rsid w:val="00AF25AE"/>
    <w:rsid w:val="00AF351D"/>
    <w:rsid w:val="00AF4DDE"/>
    <w:rsid w:val="00B03788"/>
    <w:rsid w:val="00B06B85"/>
    <w:rsid w:val="00B103A7"/>
    <w:rsid w:val="00B107F4"/>
    <w:rsid w:val="00B345F9"/>
    <w:rsid w:val="00B37ADE"/>
    <w:rsid w:val="00B467F1"/>
    <w:rsid w:val="00B505BD"/>
    <w:rsid w:val="00B51B76"/>
    <w:rsid w:val="00B525A0"/>
    <w:rsid w:val="00B556AF"/>
    <w:rsid w:val="00B56D14"/>
    <w:rsid w:val="00B6185A"/>
    <w:rsid w:val="00B64694"/>
    <w:rsid w:val="00B64D46"/>
    <w:rsid w:val="00B679E9"/>
    <w:rsid w:val="00B745BB"/>
    <w:rsid w:val="00B80617"/>
    <w:rsid w:val="00B80E4F"/>
    <w:rsid w:val="00B83C50"/>
    <w:rsid w:val="00B9201B"/>
    <w:rsid w:val="00B92C83"/>
    <w:rsid w:val="00B9631C"/>
    <w:rsid w:val="00BA225D"/>
    <w:rsid w:val="00BD36F4"/>
    <w:rsid w:val="00BD3F30"/>
    <w:rsid w:val="00BD42EF"/>
    <w:rsid w:val="00BE247B"/>
    <w:rsid w:val="00BE637B"/>
    <w:rsid w:val="00BE7A48"/>
    <w:rsid w:val="00BF12C9"/>
    <w:rsid w:val="00BF2ADF"/>
    <w:rsid w:val="00BF55D4"/>
    <w:rsid w:val="00C001FD"/>
    <w:rsid w:val="00C006EA"/>
    <w:rsid w:val="00C02BF0"/>
    <w:rsid w:val="00C0318F"/>
    <w:rsid w:val="00C0423E"/>
    <w:rsid w:val="00C06802"/>
    <w:rsid w:val="00C259C4"/>
    <w:rsid w:val="00C27866"/>
    <w:rsid w:val="00C32FC7"/>
    <w:rsid w:val="00C37FBA"/>
    <w:rsid w:val="00C42C5B"/>
    <w:rsid w:val="00C4576C"/>
    <w:rsid w:val="00C4682C"/>
    <w:rsid w:val="00C53314"/>
    <w:rsid w:val="00C64067"/>
    <w:rsid w:val="00C64FF6"/>
    <w:rsid w:val="00C711E2"/>
    <w:rsid w:val="00C7172A"/>
    <w:rsid w:val="00C72194"/>
    <w:rsid w:val="00C819CD"/>
    <w:rsid w:val="00C81BDA"/>
    <w:rsid w:val="00C907BD"/>
    <w:rsid w:val="00CA2217"/>
    <w:rsid w:val="00CA6615"/>
    <w:rsid w:val="00CA6D2A"/>
    <w:rsid w:val="00CB0D50"/>
    <w:rsid w:val="00CB1E00"/>
    <w:rsid w:val="00CB2D69"/>
    <w:rsid w:val="00CB72F1"/>
    <w:rsid w:val="00CC1625"/>
    <w:rsid w:val="00CC5C18"/>
    <w:rsid w:val="00CD1136"/>
    <w:rsid w:val="00CD13BB"/>
    <w:rsid w:val="00CD329B"/>
    <w:rsid w:val="00CE106F"/>
    <w:rsid w:val="00CE456F"/>
    <w:rsid w:val="00CE5BA5"/>
    <w:rsid w:val="00CE71E2"/>
    <w:rsid w:val="00CE7370"/>
    <w:rsid w:val="00CF02C3"/>
    <w:rsid w:val="00CF3B28"/>
    <w:rsid w:val="00CF5212"/>
    <w:rsid w:val="00CF5763"/>
    <w:rsid w:val="00D016B6"/>
    <w:rsid w:val="00D06030"/>
    <w:rsid w:val="00D1076A"/>
    <w:rsid w:val="00D1566A"/>
    <w:rsid w:val="00D15B4D"/>
    <w:rsid w:val="00D1793E"/>
    <w:rsid w:val="00D17AED"/>
    <w:rsid w:val="00D24D11"/>
    <w:rsid w:val="00D3001D"/>
    <w:rsid w:val="00D338FA"/>
    <w:rsid w:val="00D35C3E"/>
    <w:rsid w:val="00D372C5"/>
    <w:rsid w:val="00D56A70"/>
    <w:rsid w:val="00D6151D"/>
    <w:rsid w:val="00D661F4"/>
    <w:rsid w:val="00D75F2F"/>
    <w:rsid w:val="00D7658B"/>
    <w:rsid w:val="00D81791"/>
    <w:rsid w:val="00D92071"/>
    <w:rsid w:val="00D9288A"/>
    <w:rsid w:val="00D975CF"/>
    <w:rsid w:val="00DA266A"/>
    <w:rsid w:val="00DA3ABB"/>
    <w:rsid w:val="00DA3F64"/>
    <w:rsid w:val="00DB4692"/>
    <w:rsid w:val="00DD09FB"/>
    <w:rsid w:val="00DD3BCF"/>
    <w:rsid w:val="00DD5005"/>
    <w:rsid w:val="00DF0DF6"/>
    <w:rsid w:val="00DF30F7"/>
    <w:rsid w:val="00DF5B5C"/>
    <w:rsid w:val="00E0191E"/>
    <w:rsid w:val="00E16352"/>
    <w:rsid w:val="00E23EA8"/>
    <w:rsid w:val="00E26121"/>
    <w:rsid w:val="00E3275A"/>
    <w:rsid w:val="00E33546"/>
    <w:rsid w:val="00E338C6"/>
    <w:rsid w:val="00E33BD2"/>
    <w:rsid w:val="00E33C12"/>
    <w:rsid w:val="00E4060E"/>
    <w:rsid w:val="00E41135"/>
    <w:rsid w:val="00E427D6"/>
    <w:rsid w:val="00E53DEB"/>
    <w:rsid w:val="00E54C8D"/>
    <w:rsid w:val="00E55051"/>
    <w:rsid w:val="00E6197A"/>
    <w:rsid w:val="00E63F69"/>
    <w:rsid w:val="00E65EDB"/>
    <w:rsid w:val="00E71A09"/>
    <w:rsid w:val="00E82C5C"/>
    <w:rsid w:val="00E832F4"/>
    <w:rsid w:val="00E93D58"/>
    <w:rsid w:val="00EB44E4"/>
    <w:rsid w:val="00EC38D1"/>
    <w:rsid w:val="00EC7A96"/>
    <w:rsid w:val="00ED1EB6"/>
    <w:rsid w:val="00ED3601"/>
    <w:rsid w:val="00ED54C4"/>
    <w:rsid w:val="00EE4C2A"/>
    <w:rsid w:val="00EE62CC"/>
    <w:rsid w:val="00EF5329"/>
    <w:rsid w:val="00F00706"/>
    <w:rsid w:val="00F013AE"/>
    <w:rsid w:val="00F07D01"/>
    <w:rsid w:val="00F13411"/>
    <w:rsid w:val="00F1791A"/>
    <w:rsid w:val="00F20F0B"/>
    <w:rsid w:val="00F2676A"/>
    <w:rsid w:val="00F363F8"/>
    <w:rsid w:val="00F43CEB"/>
    <w:rsid w:val="00F43E24"/>
    <w:rsid w:val="00F561F2"/>
    <w:rsid w:val="00F61614"/>
    <w:rsid w:val="00F87AF5"/>
    <w:rsid w:val="00F9300F"/>
    <w:rsid w:val="00FA0B92"/>
    <w:rsid w:val="00FA4ED0"/>
    <w:rsid w:val="00FA63ED"/>
    <w:rsid w:val="00FB15EA"/>
    <w:rsid w:val="00FB2DBF"/>
    <w:rsid w:val="00FB30D5"/>
    <w:rsid w:val="00FD4262"/>
    <w:rsid w:val="00FD4E02"/>
    <w:rsid w:val="00FE2A85"/>
    <w:rsid w:val="00FE499A"/>
    <w:rsid w:val="00FF283B"/>
    <w:rsid w:val="00FF28F2"/>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uiPriority w:val="99"/>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customStyle="1" w:styleId="Char">
    <w:name w:val="Char"/>
    <w:basedOn w:val="Normal"/>
    <w:rsid w:val="006F2DFD"/>
    <w:pPr>
      <w:spacing w:after="0" w:line="240" w:lineRule="auto"/>
    </w:pPr>
    <w:rPr>
      <w:rFonts w:ascii="Arial" w:eastAsia="Times New Roman" w:hAnsi="Arial" w:cs="Times New Roman"/>
      <w:sz w:val="22"/>
      <w:szCs w:val="20"/>
      <w:lang w:val="en-AU"/>
    </w:rPr>
  </w:style>
  <w:style w:type="character" w:customStyle="1" w:styleId="fontstyle01">
    <w:name w:val="fontstyle01"/>
    <w:basedOn w:val="DefaultParagraphFont"/>
    <w:rsid w:val="00441DD7"/>
    <w:rPr>
      <w:rFonts w:ascii="Times New Roman" w:hAnsi="Times New Roman" w:cs="Times New Roman" w:hint="default"/>
      <w:b/>
      <w:bCs/>
      <w:i w:val="0"/>
      <w:iCs w:val="0"/>
      <w:color w:val="000000"/>
      <w:sz w:val="28"/>
      <w:szCs w:val="28"/>
    </w:rPr>
  </w:style>
  <w:style w:type="paragraph" w:customStyle="1" w:styleId="xmsonormal">
    <w:name w:val="x_msonormal"/>
    <w:basedOn w:val="Normal"/>
    <w:rsid w:val="007B3748"/>
    <w:pPr>
      <w:spacing w:before="100" w:beforeAutospacing="1" w:after="100" w:afterAutospacing="1" w:line="240" w:lineRule="auto"/>
    </w:pPr>
    <w:rPr>
      <w:rFonts w:eastAsia="Times New Roman" w:cs="Times New Roman"/>
      <w:sz w:val="24"/>
      <w:szCs w:val="24"/>
    </w:rPr>
  </w:style>
  <w:style w:type="paragraph" w:customStyle="1" w:styleId="Char4">
    <w:name w:val="Char4"/>
    <w:basedOn w:val="Normal"/>
    <w:semiHidden/>
    <w:rsid w:val="00CE71E2"/>
    <w:pPr>
      <w:spacing w:after="160" w:line="240" w:lineRule="exact"/>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uiPriority w:val="99"/>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customStyle="1" w:styleId="Char">
    <w:name w:val="Char"/>
    <w:basedOn w:val="Normal"/>
    <w:rsid w:val="006F2DFD"/>
    <w:pPr>
      <w:spacing w:after="0" w:line="240" w:lineRule="auto"/>
    </w:pPr>
    <w:rPr>
      <w:rFonts w:ascii="Arial" w:eastAsia="Times New Roman" w:hAnsi="Arial" w:cs="Times New Roman"/>
      <w:sz w:val="22"/>
      <w:szCs w:val="20"/>
      <w:lang w:val="en-AU"/>
    </w:rPr>
  </w:style>
  <w:style w:type="character" w:customStyle="1" w:styleId="fontstyle01">
    <w:name w:val="fontstyle01"/>
    <w:basedOn w:val="DefaultParagraphFont"/>
    <w:rsid w:val="00441DD7"/>
    <w:rPr>
      <w:rFonts w:ascii="Times New Roman" w:hAnsi="Times New Roman" w:cs="Times New Roman" w:hint="default"/>
      <w:b/>
      <w:bCs/>
      <w:i w:val="0"/>
      <w:iCs w:val="0"/>
      <w:color w:val="000000"/>
      <w:sz w:val="28"/>
      <w:szCs w:val="28"/>
    </w:rPr>
  </w:style>
  <w:style w:type="paragraph" w:customStyle="1" w:styleId="xmsonormal">
    <w:name w:val="x_msonormal"/>
    <w:basedOn w:val="Normal"/>
    <w:rsid w:val="007B3748"/>
    <w:pPr>
      <w:spacing w:before="100" w:beforeAutospacing="1" w:after="100" w:afterAutospacing="1" w:line="240" w:lineRule="auto"/>
    </w:pPr>
    <w:rPr>
      <w:rFonts w:eastAsia="Times New Roman" w:cs="Times New Roman"/>
      <w:sz w:val="24"/>
      <w:szCs w:val="24"/>
    </w:rPr>
  </w:style>
  <w:style w:type="paragraph" w:customStyle="1" w:styleId="Char4">
    <w:name w:val="Char4"/>
    <w:basedOn w:val="Normal"/>
    <w:semiHidden/>
    <w:rsid w:val="00CE71E2"/>
    <w:pPr>
      <w:spacing w:after="160"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5332">
      <w:bodyDiv w:val="1"/>
      <w:marLeft w:val="0"/>
      <w:marRight w:val="0"/>
      <w:marTop w:val="0"/>
      <w:marBottom w:val="0"/>
      <w:divBdr>
        <w:top w:val="none" w:sz="0" w:space="0" w:color="auto"/>
        <w:left w:val="none" w:sz="0" w:space="0" w:color="auto"/>
        <w:bottom w:val="none" w:sz="0" w:space="0" w:color="auto"/>
        <w:right w:val="none" w:sz="0" w:space="0" w:color="auto"/>
      </w:divBdr>
    </w:div>
    <w:div w:id="613948568">
      <w:bodyDiv w:val="1"/>
      <w:marLeft w:val="0"/>
      <w:marRight w:val="0"/>
      <w:marTop w:val="0"/>
      <w:marBottom w:val="0"/>
      <w:divBdr>
        <w:top w:val="none" w:sz="0" w:space="0" w:color="auto"/>
        <w:left w:val="none" w:sz="0" w:space="0" w:color="auto"/>
        <w:bottom w:val="none" w:sz="0" w:space="0" w:color="auto"/>
        <w:right w:val="none" w:sz="0" w:space="0" w:color="auto"/>
      </w:divBdr>
    </w:div>
    <w:div w:id="979765427">
      <w:bodyDiv w:val="1"/>
      <w:marLeft w:val="0"/>
      <w:marRight w:val="0"/>
      <w:marTop w:val="0"/>
      <w:marBottom w:val="0"/>
      <w:divBdr>
        <w:top w:val="none" w:sz="0" w:space="0" w:color="auto"/>
        <w:left w:val="none" w:sz="0" w:space="0" w:color="auto"/>
        <w:bottom w:val="none" w:sz="0" w:space="0" w:color="auto"/>
        <w:right w:val="none" w:sz="0" w:space="0" w:color="auto"/>
      </w:divBdr>
    </w:div>
    <w:div w:id="1298727866">
      <w:bodyDiv w:val="1"/>
      <w:marLeft w:val="0"/>
      <w:marRight w:val="0"/>
      <w:marTop w:val="0"/>
      <w:marBottom w:val="0"/>
      <w:divBdr>
        <w:top w:val="none" w:sz="0" w:space="0" w:color="auto"/>
        <w:left w:val="none" w:sz="0" w:space="0" w:color="auto"/>
        <w:bottom w:val="none" w:sz="0" w:space="0" w:color="auto"/>
        <w:right w:val="none" w:sz="0" w:space="0" w:color="auto"/>
      </w:divBdr>
    </w:div>
    <w:div w:id="1400060804">
      <w:bodyDiv w:val="1"/>
      <w:marLeft w:val="0"/>
      <w:marRight w:val="0"/>
      <w:marTop w:val="0"/>
      <w:marBottom w:val="0"/>
      <w:divBdr>
        <w:top w:val="none" w:sz="0" w:space="0" w:color="auto"/>
        <w:left w:val="none" w:sz="0" w:space="0" w:color="auto"/>
        <w:bottom w:val="none" w:sz="0" w:space="0" w:color="auto"/>
        <w:right w:val="none" w:sz="0" w:space="0" w:color="auto"/>
      </w:divBdr>
    </w:div>
    <w:div w:id="1619528436">
      <w:bodyDiv w:val="1"/>
      <w:marLeft w:val="0"/>
      <w:marRight w:val="0"/>
      <w:marTop w:val="0"/>
      <w:marBottom w:val="0"/>
      <w:divBdr>
        <w:top w:val="none" w:sz="0" w:space="0" w:color="auto"/>
        <w:left w:val="none" w:sz="0" w:space="0" w:color="auto"/>
        <w:bottom w:val="none" w:sz="0" w:space="0" w:color="auto"/>
        <w:right w:val="none" w:sz="0" w:space="0" w:color="auto"/>
      </w:divBdr>
    </w:div>
    <w:div w:id="17110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87B5-BB87-4B4E-890E-9309A81F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52</cp:revision>
  <cp:lastPrinted>2023-04-26T06:02:00Z</cp:lastPrinted>
  <dcterms:created xsi:type="dcterms:W3CDTF">2022-04-18T06:16:00Z</dcterms:created>
  <dcterms:modified xsi:type="dcterms:W3CDTF">2023-04-26T06:03:00Z</dcterms:modified>
</cp:coreProperties>
</file>