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0" w:type="dxa"/>
        <w:tblLook w:val="0000" w:firstRow="0" w:lastRow="0" w:firstColumn="0" w:lastColumn="0" w:noHBand="0" w:noVBand="0"/>
      </w:tblPr>
      <w:tblGrid>
        <w:gridCol w:w="3328"/>
        <w:gridCol w:w="6162"/>
      </w:tblGrid>
      <w:tr w:rsidR="00F87DFF" w14:paraId="39594DF7" w14:textId="77777777">
        <w:trPr>
          <w:trHeight w:val="1258"/>
        </w:trPr>
        <w:tc>
          <w:tcPr>
            <w:tcW w:w="3328" w:type="dxa"/>
          </w:tcPr>
          <w:p w14:paraId="39DBA074" w14:textId="77777777" w:rsidR="00F87DFF" w:rsidRDefault="00855A40">
            <w:pPr>
              <w:jc w:val="center"/>
              <w:rPr>
                <w:b/>
                <w:sz w:val="26"/>
                <w:szCs w:val="26"/>
              </w:rPr>
            </w:pPr>
            <w:r>
              <w:rPr>
                <w:b/>
                <w:sz w:val="26"/>
                <w:szCs w:val="26"/>
              </w:rPr>
              <w:t>ỦY BAN NHÂN DÂN</w:t>
            </w:r>
          </w:p>
          <w:p w14:paraId="39A74DE5" w14:textId="77777777" w:rsidR="00F87DFF" w:rsidRDefault="00855A40">
            <w:pPr>
              <w:jc w:val="center"/>
              <w:rPr>
                <w:b/>
                <w:sz w:val="26"/>
                <w:szCs w:val="26"/>
              </w:rPr>
            </w:pPr>
            <w:r>
              <w:rPr>
                <w:b/>
                <w:sz w:val="26"/>
                <w:szCs w:val="26"/>
              </w:rPr>
              <w:t>TỈNH HÀ TĨNH</w:t>
            </w:r>
          </w:p>
          <w:p w14:paraId="6264162B" w14:textId="10C2581A" w:rsidR="00F87DFF" w:rsidRDefault="00855A40">
            <w:pPr>
              <w:spacing w:before="360"/>
              <w:jc w:val="center"/>
              <w:rPr>
                <w:sz w:val="26"/>
                <w:szCs w:val="26"/>
                <w:vertAlign w:val="subscript"/>
              </w:rPr>
            </w:pPr>
            <w:r>
              <w:rPr>
                <w:b/>
                <w:bCs/>
                <w:noProof/>
                <w:sz w:val="24"/>
                <w:szCs w:val="26"/>
              </w:rPr>
              <mc:AlternateContent>
                <mc:Choice Requires="wps">
                  <w:drawing>
                    <wp:anchor distT="0" distB="0" distL="114300" distR="114300" simplePos="0" relativeHeight="487591936" behindDoc="0" locked="0" layoutInCell="1" allowOverlap="1" wp14:anchorId="2AE2F095" wp14:editId="5F345666">
                      <wp:simplePos x="0" y="0"/>
                      <wp:positionH relativeFrom="column">
                        <wp:posOffset>639347</wp:posOffset>
                      </wp:positionH>
                      <wp:positionV relativeFrom="paragraph">
                        <wp:posOffset>57150</wp:posOffset>
                      </wp:positionV>
                      <wp:extent cx="710119" cy="0"/>
                      <wp:effectExtent l="0" t="0" r="13970" b="12700"/>
                      <wp:wrapNone/>
                      <wp:docPr id="5333884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1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2947" id="Line 29"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4.5pt" to="10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"/>
                  </w:pict>
                </mc:Fallback>
              </mc:AlternateContent>
            </w:r>
            <w:r>
              <w:rPr>
                <w:sz w:val="26"/>
                <w:szCs w:val="26"/>
              </w:rPr>
              <w:t xml:space="preserve">Số: </w:t>
            </w:r>
            <w:r w:rsidR="00190DB4">
              <w:rPr>
                <w:sz w:val="26"/>
                <w:szCs w:val="26"/>
              </w:rPr>
              <w:t>72</w:t>
            </w:r>
            <w:r>
              <w:rPr>
                <w:sz w:val="26"/>
                <w:szCs w:val="26"/>
                <w:lang w:val="vi-VN"/>
              </w:rPr>
              <w:t>/2025</w:t>
            </w:r>
            <w:r>
              <w:rPr>
                <w:sz w:val="26"/>
                <w:szCs w:val="26"/>
              </w:rPr>
              <w:t>/QĐ-UBND</w:t>
            </w:r>
          </w:p>
        </w:tc>
        <w:tc>
          <w:tcPr>
            <w:tcW w:w="6162" w:type="dxa"/>
          </w:tcPr>
          <w:p w14:paraId="34B35081" w14:textId="77777777" w:rsidR="00F87DFF" w:rsidRDefault="00855A40">
            <w:pPr>
              <w:jc w:val="center"/>
              <w:rPr>
                <w:b/>
                <w:sz w:val="26"/>
                <w:szCs w:val="26"/>
              </w:rPr>
            </w:pPr>
            <w:r>
              <w:rPr>
                <w:b/>
                <w:sz w:val="26"/>
                <w:szCs w:val="26"/>
              </w:rPr>
              <w:t>CỘNG HÒA XÃ HỘI CHỦ NGHĨA VIỆT NAM</w:t>
            </w:r>
          </w:p>
          <w:p w14:paraId="5E243962" w14:textId="77777777" w:rsidR="00F87DFF" w:rsidRDefault="00855A40">
            <w:pPr>
              <w:jc w:val="center"/>
              <w:rPr>
                <w:b/>
                <w:bCs/>
                <w:sz w:val="28"/>
                <w:szCs w:val="32"/>
              </w:rPr>
            </w:pPr>
            <w:r>
              <w:rPr>
                <w:b/>
                <w:bCs/>
                <w:sz w:val="28"/>
                <w:szCs w:val="32"/>
              </w:rPr>
              <w:t>Độc lập - Tự do - Hạnh phúc</w:t>
            </w:r>
          </w:p>
          <w:p w14:paraId="2EBA3A3F" w14:textId="4C9075AC" w:rsidR="00F87DFF" w:rsidRDefault="00855A40">
            <w:pPr>
              <w:spacing w:before="360"/>
              <w:jc w:val="center"/>
              <w:rPr>
                <w:bCs/>
                <w:i/>
                <w:iCs/>
                <w:sz w:val="26"/>
                <w:szCs w:val="26"/>
              </w:rPr>
            </w:pPr>
            <w:r>
              <w:rPr>
                <w:b/>
                <w:bCs/>
                <w:noProof/>
                <w:sz w:val="26"/>
                <w:szCs w:val="26"/>
              </w:rPr>
              <mc:AlternateContent>
                <mc:Choice Requires="wps">
                  <w:drawing>
                    <wp:anchor distT="0" distB="0" distL="114300" distR="114300" simplePos="0" relativeHeight="487592960" behindDoc="0" locked="0" layoutInCell="1" allowOverlap="1" wp14:anchorId="75E371D3" wp14:editId="3192A5A3">
                      <wp:simplePos x="0" y="0"/>
                      <wp:positionH relativeFrom="column">
                        <wp:posOffset>822825</wp:posOffset>
                      </wp:positionH>
                      <wp:positionV relativeFrom="paragraph">
                        <wp:posOffset>32323</wp:posOffset>
                      </wp:positionV>
                      <wp:extent cx="2151088" cy="7495"/>
                      <wp:effectExtent l="0" t="0" r="20955" b="1841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088" cy="7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64B8" id="Line 30" o:spid="_x0000_s1026" style="position:absolute;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55pt" to="23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"/>
                  </w:pict>
                </mc:Fallback>
              </mc:AlternateContent>
            </w:r>
            <w:r>
              <w:rPr>
                <w:bCs/>
                <w:i/>
                <w:iCs/>
                <w:sz w:val="26"/>
                <w:szCs w:val="26"/>
              </w:rPr>
              <w:t xml:space="preserve">Hà Tĩnh, ngày </w:t>
            </w:r>
            <w:r w:rsidR="00190DB4">
              <w:rPr>
                <w:bCs/>
                <w:i/>
                <w:iCs/>
                <w:sz w:val="26"/>
                <w:szCs w:val="26"/>
              </w:rPr>
              <w:t xml:space="preserve">30 </w:t>
            </w:r>
            <w:r>
              <w:rPr>
                <w:bCs/>
                <w:i/>
                <w:iCs/>
                <w:sz w:val="26"/>
                <w:szCs w:val="26"/>
              </w:rPr>
              <w:t>tháng</w:t>
            </w:r>
            <w:r w:rsidR="00190DB4">
              <w:rPr>
                <w:bCs/>
                <w:i/>
                <w:iCs/>
                <w:sz w:val="26"/>
                <w:szCs w:val="26"/>
              </w:rPr>
              <w:t xml:space="preserve"> 10</w:t>
            </w:r>
            <w:r>
              <w:rPr>
                <w:bCs/>
                <w:i/>
                <w:iCs/>
                <w:sz w:val="26"/>
                <w:szCs w:val="26"/>
              </w:rPr>
              <w:t xml:space="preserve"> năm 2025</w:t>
            </w:r>
          </w:p>
        </w:tc>
      </w:tr>
    </w:tbl>
    <w:p w14:paraId="3210D6B8" w14:textId="77777777" w:rsidR="00F87DFF" w:rsidRDefault="00F87DFF">
      <w:pPr>
        <w:pStyle w:val="Heading1"/>
        <w:spacing w:before="2"/>
        <w:ind w:right="1"/>
        <w:rPr>
          <w:sz w:val="36"/>
          <w:szCs w:val="36"/>
        </w:rPr>
      </w:pPr>
    </w:p>
    <w:p w14:paraId="4B0A3074" w14:textId="77777777" w:rsidR="00F87DFF" w:rsidRDefault="00855A40">
      <w:pPr>
        <w:pStyle w:val="Heading1"/>
        <w:spacing w:before="2"/>
        <w:ind w:right="1"/>
      </w:pPr>
      <w:r>
        <w:t>QUYẾT</w:t>
      </w:r>
      <w:r>
        <w:rPr>
          <w:spacing w:val="-7"/>
        </w:rPr>
        <w:t xml:space="preserve"> </w:t>
      </w:r>
      <w:r>
        <w:rPr>
          <w:spacing w:val="-4"/>
        </w:rPr>
        <w:t>ĐỊNH</w:t>
      </w:r>
    </w:p>
    <w:p w14:paraId="60F1A349" w14:textId="77777777" w:rsidR="00F87DFF" w:rsidRDefault="00855A40">
      <w:pPr>
        <w:pStyle w:val="Heading1"/>
        <w:spacing w:before="2"/>
        <w:ind w:right="1"/>
      </w:pPr>
      <w:r>
        <w:t xml:space="preserve">Quy định một số nội dung liên quan </w:t>
      </w:r>
      <w:r>
        <w:rPr>
          <w:lang w:val="vi-VN"/>
        </w:rPr>
        <w:t xml:space="preserve">đến </w:t>
      </w:r>
      <w:r>
        <w:t xml:space="preserve">công tác quản lý, phát triển </w:t>
      </w:r>
    </w:p>
    <w:p w14:paraId="31121CDC" w14:textId="77777777" w:rsidR="00F87DFF" w:rsidRDefault="00855A40">
      <w:pPr>
        <w:pStyle w:val="Heading1"/>
        <w:spacing w:before="2"/>
        <w:ind w:right="1"/>
      </w:pPr>
      <w:r>
        <w:t>cụm công nghiệp trên địa bàn tỉnh Hà Tĩnh</w:t>
      </w:r>
    </w:p>
    <w:p w14:paraId="1EE9E8A2" w14:textId="77777777" w:rsidR="00F87DFF" w:rsidRDefault="00855A40">
      <w:pPr>
        <w:pStyle w:val="BodyText"/>
        <w:spacing w:before="5"/>
        <w:ind w:left="0" w:firstLine="0"/>
        <w:jc w:val="left"/>
        <w:rPr>
          <w:b/>
        </w:rPr>
      </w:pPr>
      <w:r>
        <w:rPr>
          <w:b/>
          <w:noProof/>
          <w:sz w:val="5"/>
        </w:rPr>
        <mc:AlternateContent>
          <mc:Choice Requires="wps">
            <w:drawing>
              <wp:anchor distT="0" distB="0" distL="0" distR="0" simplePos="0" relativeHeight="487588864" behindDoc="1" locked="0" layoutInCell="1" allowOverlap="1" wp14:anchorId="61E92CF6" wp14:editId="496ED5E6">
                <wp:simplePos x="0" y="0"/>
                <wp:positionH relativeFrom="page">
                  <wp:posOffset>3093720</wp:posOffset>
                </wp:positionH>
                <wp:positionV relativeFrom="paragraph">
                  <wp:posOffset>55441</wp:posOffset>
                </wp:positionV>
                <wp:extent cx="17386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8630" cy="1270"/>
                        </a:xfrm>
                        <a:custGeom>
                          <a:avLst/>
                          <a:gdLst/>
                          <a:ahLst/>
                          <a:cxnLst/>
                          <a:rect l="l" t="t" r="r" b="b"/>
                          <a:pathLst>
                            <a:path w="1738630" h="635">
                              <a:moveTo>
                                <a:pt x="0" y="0"/>
                              </a:moveTo>
                              <a:lnTo>
                                <a:pt x="1738630" y="634"/>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8CAAF" id="Graphic 5" o:spid="_x0000_s1026" style="position:absolute;margin-left:243.6pt;margin-top:4.35pt;width:136.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386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" path="m,l1738630,634e" filled="f">
                <v:path arrowok="t"/>
                <w10:wrap type="topAndBottom" anchorx="page"/>
              </v:shape>
            </w:pict>
          </mc:Fallback>
        </mc:AlternateContent>
      </w:r>
    </w:p>
    <w:p w14:paraId="0E8E57FC" w14:textId="77777777" w:rsidR="00F87DFF" w:rsidRDefault="00855A40">
      <w:pPr>
        <w:spacing w:after="120"/>
        <w:ind w:firstLine="709"/>
        <w:jc w:val="both"/>
        <w:rPr>
          <w:i/>
          <w:sz w:val="28"/>
        </w:rPr>
      </w:pPr>
      <w:r>
        <w:rPr>
          <w:i/>
          <w:sz w:val="28"/>
        </w:rPr>
        <w:t>Căn cứ Luật Tổ chức chính quyền địa phương ngày 16 tháng 6 năm 2025;</w:t>
      </w:r>
    </w:p>
    <w:p w14:paraId="05D21CD1" w14:textId="77777777" w:rsidR="00F87DFF" w:rsidRDefault="00855A40">
      <w:pPr>
        <w:spacing w:after="120"/>
        <w:ind w:firstLine="709"/>
        <w:jc w:val="both"/>
        <w:rPr>
          <w:i/>
          <w:sz w:val="28"/>
        </w:rPr>
      </w:pPr>
      <w:r>
        <w:rPr>
          <w:i/>
          <w:sz w:val="28"/>
        </w:rPr>
        <w:t>Căn cứ Luật Ban hành văn bản quy phạm pháp luật ngày 19</w:t>
      </w:r>
      <w:r>
        <w:rPr>
          <w:i/>
          <w:sz w:val="28"/>
          <w:lang w:val="vi-VN"/>
        </w:rPr>
        <w:t xml:space="preserve"> tháng </w:t>
      </w:r>
      <w:r>
        <w:rPr>
          <w:i/>
          <w:sz w:val="28"/>
        </w:rPr>
        <w:t>02</w:t>
      </w:r>
      <w:r>
        <w:rPr>
          <w:i/>
          <w:sz w:val="28"/>
          <w:lang w:val="vi-VN"/>
        </w:rPr>
        <w:t xml:space="preserve"> năm </w:t>
      </w:r>
      <w:r>
        <w:rPr>
          <w:i/>
          <w:sz w:val="28"/>
        </w:rPr>
        <w:t xml:space="preserve">2025; Luật sửa đổi, bổ sung một số điều </w:t>
      </w:r>
      <w:r>
        <w:rPr>
          <w:i/>
          <w:sz w:val="28"/>
        </w:rPr>
        <w:t>của Luật ban hành văn bản quy phạm pháp luật ngày 25</w:t>
      </w:r>
      <w:r>
        <w:rPr>
          <w:i/>
          <w:sz w:val="28"/>
          <w:lang w:val="vi-VN"/>
        </w:rPr>
        <w:t xml:space="preserve"> tháng </w:t>
      </w:r>
      <w:r>
        <w:rPr>
          <w:i/>
          <w:sz w:val="28"/>
        </w:rPr>
        <w:t>6</w:t>
      </w:r>
      <w:r>
        <w:rPr>
          <w:i/>
          <w:sz w:val="28"/>
          <w:lang w:val="vi-VN"/>
        </w:rPr>
        <w:t xml:space="preserve"> năm </w:t>
      </w:r>
      <w:r>
        <w:rPr>
          <w:i/>
          <w:sz w:val="28"/>
        </w:rPr>
        <w:t xml:space="preserve">2025; </w:t>
      </w:r>
    </w:p>
    <w:p w14:paraId="68A82F3A" w14:textId="77777777" w:rsidR="00F87DFF" w:rsidRDefault="00855A40">
      <w:pPr>
        <w:spacing w:after="120"/>
        <w:ind w:right="133" w:firstLine="709"/>
        <w:jc w:val="both"/>
        <w:rPr>
          <w:i/>
          <w:sz w:val="28"/>
        </w:rPr>
      </w:pPr>
      <w:r>
        <w:rPr>
          <w:i/>
          <w:sz w:val="28"/>
        </w:rPr>
        <w:t>Căn cứ Nghị định số 32/2024/NĐ-CP ngày 15 tháng 3 năm 2024 của Chính phủ về quản lý, phát triển cụm công nghiệp;</w:t>
      </w:r>
    </w:p>
    <w:p w14:paraId="1728B1D8" w14:textId="77777777" w:rsidR="00F87DFF" w:rsidRDefault="00855A40">
      <w:pPr>
        <w:spacing w:after="120"/>
        <w:ind w:right="128" w:firstLine="709"/>
        <w:jc w:val="both"/>
        <w:rPr>
          <w:i/>
          <w:sz w:val="28"/>
        </w:rPr>
      </w:pPr>
      <w:r>
        <w:rPr>
          <w:i/>
          <w:sz w:val="28"/>
        </w:rPr>
        <w:t xml:space="preserve">Căn cứ Nghị định số 139/2025/NĐ-CP ngày 12 tháng 6 năm 2025 của </w:t>
      </w:r>
      <w:r>
        <w:rPr>
          <w:i/>
          <w:sz w:val="28"/>
        </w:rPr>
        <w:t>Chính phủ quy định về phân định thẩm quyền của chính quyền địa phương 02 cấp trong lĩnh vực quản lý nhà nước của Bộ Công Thương;</w:t>
      </w:r>
    </w:p>
    <w:p w14:paraId="0F3B62EB" w14:textId="77777777" w:rsidR="00F87DFF" w:rsidRDefault="00855A40">
      <w:pPr>
        <w:spacing w:after="120"/>
        <w:ind w:right="136" w:firstLine="709"/>
        <w:jc w:val="both"/>
        <w:rPr>
          <w:i/>
          <w:sz w:val="28"/>
          <w:szCs w:val="28"/>
        </w:rPr>
      </w:pPr>
      <w:r>
        <w:rPr>
          <w:i/>
          <w:sz w:val="28"/>
        </w:rPr>
        <w:t xml:space="preserve">Theo đề nghị của Giám đốc Sở Công Thương tại Tờ trình số </w:t>
      </w:r>
      <w:r>
        <w:rPr>
          <w:i/>
          <w:sz w:val="28"/>
          <w:lang w:val="vi-VN"/>
        </w:rPr>
        <w:t>66</w:t>
      </w:r>
      <w:r>
        <w:rPr>
          <w:i/>
          <w:sz w:val="28"/>
        </w:rPr>
        <w:t>/</w:t>
      </w:r>
      <w:r>
        <w:rPr>
          <w:i/>
          <w:sz w:val="28"/>
          <w:lang w:val="vi-VN"/>
        </w:rPr>
        <w:t>TTr-</w:t>
      </w:r>
      <w:r>
        <w:rPr>
          <w:i/>
          <w:sz w:val="28"/>
        </w:rPr>
        <w:t xml:space="preserve">SCT ngày </w:t>
      </w:r>
      <w:r>
        <w:rPr>
          <w:i/>
          <w:sz w:val="28"/>
          <w:lang w:val="vi-VN"/>
        </w:rPr>
        <w:t>17</w:t>
      </w:r>
      <w:r>
        <w:rPr>
          <w:i/>
          <w:sz w:val="28"/>
        </w:rPr>
        <w:t xml:space="preserve"> tháng </w:t>
      </w:r>
      <w:r>
        <w:rPr>
          <w:i/>
          <w:sz w:val="28"/>
          <w:lang w:val="vi-VN"/>
        </w:rPr>
        <w:t>10</w:t>
      </w:r>
      <w:r>
        <w:rPr>
          <w:i/>
          <w:sz w:val="28"/>
        </w:rPr>
        <w:t xml:space="preserve"> năm 2025 (sau khi tổng hợp ý kiến của các </w:t>
      </w:r>
      <w:r>
        <w:rPr>
          <w:i/>
          <w:sz w:val="28"/>
        </w:rPr>
        <w:t xml:space="preserve">sở, ngành, địa phương liên quan) </w:t>
      </w:r>
      <w:r>
        <w:rPr>
          <w:i/>
          <w:sz w:val="28"/>
          <w:szCs w:val="28"/>
        </w:rPr>
        <w:t xml:space="preserve">và </w:t>
      </w:r>
      <w:r>
        <w:rPr>
          <w:i/>
          <w:sz w:val="28"/>
          <w:szCs w:val="28"/>
          <w:lang w:val="vi-VN"/>
        </w:rPr>
        <w:t>b</w:t>
      </w:r>
      <w:r>
        <w:rPr>
          <w:i/>
          <w:sz w:val="28"/>
          <w:szCs w:val="28"/>
        </w:rPr>
        <w:t xml:space="preserve">áo cáo thẩm định của Sở Tư pháp tại Văn bản số </w:t>
      </w:r>
      <w:r>
        <w:rPr>
          <w:i/>
          <w:sz w:val="28"/>
          <w:szCs w:val="28"/>
          <w:lang w:val="vi-VN"/>
        </w:rPr>
        <w:t>2941</w:t>
      </w:r>
      <w:r>
        <w:rPr>
          <w:i/>
          <w:sz w:val="28"/>
        </w:rPr>
        <w:t xml:space="preserve">/BC-STP ngày </w:t>
      </w:r>
      <w:r>
        <w:rPr>
          <w:i/>
          <w:sz w:val="28"/>
          <w:lang w:val="vi-VN"/>
        </w:rPr>
        <w:t>14 tháng 10 năm 2025</w:t>
      </w:r>
      <w:r>
        <w:rPr>
          <w:i/>
          <w:sz w:val="28"/>
        </w:rPr>
        <w:t>;</w:t>
      </w:r>
      <w:r>
        <w:rPr>
          <w:i/>
          <w:sz w:val="28"/>
          <w:lang w:val="vi-VN"/>
        </w:rPr>
        <w:t xml:space="preserve"> </w:t>
      </w:r>
      <w:r>
        <w:rPr>
          <w:i/>
          <w:sz w:val="28"/>
          <w:szCs w:val="28"/>
        </w:rPr>
        <w:t>thực hiện kết luận của Ủy ban nhân dân tỉnh tại cuộc họp ngày</w:t>
      </w:r>
      <w:r>
        <w:rPr>
          <w:i/>
          <w:sz w:val="28"/>
          <w:szCs w:val="28"/>
          <w:lang w:val="vi-VN"/>
        </w:rPr>
        <w:t xml:space="preserve"> </w:t>
      </w:r>
      <w:r>
        <w:rPr>
          <w:i/>
          <w:sz w:val="28"/>
          <w:szCs w:val="28"/>
        </w:rPr>
        <w:t>27</w:t>
      </w:r>
      <w:r>
        <w:rPr>
          <w:i/>
          <w:sz w:val="28"/>
          <w:szCs w:val="28"/>
          <w:lang w:val="vi-VN"/>
        </w:rPr>
        <w:t xml:space="preserve"> tháng 10 năm 2025 (Thông báo số</w:t>
      </w:r>
      <w:r>
        <w:rPr>
          <w:i/>
          <w:sz w:val="28"/>
          <w:szCs w:val="28"/>
        </w:rPr>
        <w:t xml:space="preserve"> 576</w:t>
      </w:r>
      <w:r>
        <w:rPr>
          <w:i/>
          <w:sz w:val="28"/>
          <w:szCs w:val="28"/>
          <w:lang w:val="vi-VN"/>
        </w:rPr>
        <w:t>/TB-UBND ngày 27 tháng</w:t>
      </w:r>
      <w:r>
        <w:rPr>
          <w:i/>
          <w:sz w:val="28"/>
          <w:szCs w:val="28"/>
        </w:rPr>
        <w:t xml:space="preserve"> </w:t>
      </w:r>
      <w:r>
        <w:rPr>
          <w:i/>
          <w:sz w:val="28"/>
          <w:szCs w:val="28"/>
          <w:lang w:val="vi-VN"/>
        </w:rPr>
        <w:t>10 năm 202</w:t>
      </w:r>
      <w:r>
        <w:rPr>
          <w:i/>
          <w:sz w:val="28"/>
          <w:szCs w:val="28"/>
          <w:lang w:val="vi-VN"/>
        </w:rPr>
        <w:t>5)</w:t>
      </w:r>
      <w:r>
        <w:rPr>
          <w:i/>
          <w:sz w:val="28"/>
          <w:szCs w:val="28"/>
        </w:rPr>
        <w:t>;</w:t>
      </w:r>
    </w:p>
    <w:p w14:paraId="744E94BB" w14:textId="77777777" w:rsidR="00F87DFF" w:rsidRDefault="00855A40">
      <w:pPr>
        <w:pStyle w:val="Heading1"/>
        <w:spacing w:after="120"/>
        <w:ind w:right="1" w:firstLine="707"/>
        <w:jc w:val="both"/>
        <w:rPr>
          <w:b w:val="0"/>
          <w:spacing w:val="-4"/>
        </w:rPr>
      </w:pPr>
      <w:r>
        <w:rPr>
          <w:b w:val="0"/>
          <w:i/>
          <w:spacing w:val="-4"/>
        </w:rPr>
        <w:t xml:space="preserve">Ủy ban nhân dân tỉnh ban hành Quyết định quy định một số nội dung liên quan </w:t>
      </w:r>
      <w:r>
        <w:rPr>
          <w:b w:val="0"/>
          <w:i/>
          <w:spacing w:val="-4"/>
          <w:lang w:val="vi-VN"/>
        </w:rPr>
        <w:t xml:space="preserve">đến </w:t>
      </w:r>
      <w:r>
        <w:rPr>
          <w:b w:val="0"/>
          <w:i/>
          <w:spacing w:val="-4"/>
        </w:rPr>
        <w:t>công tác quản lý, phát triển cụm công nghiệp trên địa bàn tỉnh Hà Tĩnh</w:t>
      </w:r>
      <w:r>
        <w:rPr>
          <w:b w:val="0"/>
          <w:spacing w:val="-4"/>
        </w:rPr>
        <w:t>.</w:t>
      </w:r>
    </w:p>
    <w:p w14:paraId="05ACAF17" w14:textId="77777777" w:rsidR="00F87DFF" w:rsidRDefault="00F87DFF">
      <w:pPr>
        <w:spacing w:before="120" w:after="120" w:line="276" w:lineRule="auto"/>
        <w:ind w:right="140" w:firstLine="709"/>
        <w:jc w:val="both"/>
        <w:rPr>
          <w:b/>
          <w:sz w:val="28"/>
          <w:lang w:val="vi-VN"/>
        </w:rPr>
      </w:pPr>
    </w:p>
    <w:p w14:paraId="4CC5C139" w14:textId="77777777" w:rsidR="00F87DFF" w:rsidRDefault="00855A40">
      <w:pPr>
        <w:spacing w:after="120"/>
        <w:ind w:right="140" w:firstLine="709"/>
        <w:jc w:val="both"/>
        <w:rPr>
          <w:b/>
          <w:sz w:val="28"/>
          <w:lang w:val="vi-VN"/>
        </w:rPr>
      </w:pPr>
      <w:r>
        <w:rPr>
          <w:b/>
          <w:sz w:val="28"/>
          <w:lang w:val="vi-VN"/>
        </w:rPr>
        <w:t>Điều 1</w:t>
      </w:r>
      <w:r>
        <w:rPr>
          <w:b/>
          <w:sz w:val="28"/>
        </w:rPr>
        <w:t>.</w:t>
      </w:r>
      <w:r>
        <w:rPr>
          <w:b/>
          <w:sz w:val="28"/>
          <w:lang w:val="vi-VN"/>
        </w:rPr>
        <w:t xml:space="preserve"> Phạm vi điều chỉnh và đối tượng áp dụng</w:t>
      </w:r>
    </w:p>
    <w:p w14:paraId="59928691" w14:textId="77777777" w:rsidR="00F87DFF" w:rsidRDefault="00855A40">
      <w:pPr>
        <w:spacing w:after="120"/>
        <w:ind w:right="140" w:firstLine="709"/>
        <w:jc w:val="both"/>
        <w:rPr>
          <w:spacing w:val="2"/>
          <w:sz w:val="28"/>
          <w:szCs w:val="28"/>
        </w:rPr>
      </w:pPr>
      <w:r>
        <w:rPr>
          <w:spacing w:val="2"/>
          <w:sz w:val="28"/>
          <w:lang w:val="vi-VN"/>
        </w:rPr>
        <w:t>1. Phạm vi điều chỉnh: Quyết định này quy định</w:t>
      </w:r>
      <w:r>
        <w:rPr>
          <w:spacing w:val="2"/>
          <w:sz w:val="28"/>
          <w:szCs w:val="28"/>
          <w:lang w:val="vi-VN"/>
        </w:rPr>
        <w:t xml:space="preserve"> </w:t>
      </w:r>
      <w:r>
        <w:rPr>
          <w:spacing w:val="2"/>
          <w:sz w:val="28"/>
          <w:szCs w:val="28"/>
        </w:rPr>
        <w:t xml:space="preserve">một </w:t>
      </w:r>
      <w:r>
        <w:rPr>
          <w:spacing w:val="2"/>
          <w:sz w:val="28"/>
          <w:szCs w:val="28"/>
        </w:rPr>
        <w:t>số nội dung liên quan trong quản lý</w:t>
      </w:r>
      <w:r>
        <w:rPr>
          <w:spacing w:val="2"/>
          <w:sz w:val="28"/>
          <w:szCs w:val="28"/>
          <w:lang w:val="vi-VN"/>
        </w:rPr>
        <w:t xml:space="preserve"> nhà nước đối với lĩnh vực quản lý,</w:t>
      </w:r>
      <w:r>
        <w:rPr>
          <w:spacing w:val="2"/>
          <w:sz w:val="28"/>
          <w:szCs w:val="28"/>
        </w:rPr>
        <w:t xml:space="preserve"> phát triển cụm công nghiệp trên địa bàn tỉnh Hà Tĩnh được phân định </w:t>
      </w:r>
      <w:r>
        <w:rPr>
          <w:spacing w:val="2"/>
          <w:sz w:val="28"/>
          <w:szCs w:val="28"/>
          <w:lang w:val="vi-VN"/>
        </w:rPr>
        <w:t>thẩm quyền</w:t>
      </w:r>
      <w:r>
        <w:rPr>
          <w:spacing w:val="2"/>
          <w:sz w:val="28"/>
          <w:szCs w:val="28"/>
        </w:rPr>
        <w:t xml:space="preserve"> của chính quyền địa phương</w:t>
      </w:r>
      <w:r>
        <w:rPr>
          <w:spacing w:val="2"/>
          <w:sz w:val="28"/>
          <w:szCs w:val="28"/>
          <w:lang w:val="vi-VN"/>
        </w:rPr>
        <w:t xml:space="preserve"> theo mô hình tổ chức chính quyền địa phương</w:t>
      </w:r>
      <w:r>
        <w:rPr>
          <w:spacing w:val="2"/>
          <w:sz w:val="28"/>
          <w:szCs w:val="28"/>
        </w:rPr>
        <w:t xml:space="preserve"> hai cấp</w:t>
      </w:r>
      <w:r>
        <w:rPr>
          <w:spacing w:val="2"/>
          <w:sz w:val="28"/>
          <w:szCs w:val="28"/>
          <w:lang w:val="vi-VN"/>
        </w:rPr>
        <w:t xml:space="preserve"> trong lĩnh vực quản lý nhà nước của Bộ Công Thương</w:t>
      </w:r>
      <w:r>
        <w:rPr>
          <w:spacing w:val="2"/>
          <w:sz w:val="28"/>
          <w:szCs w:val="28"/>
        </w:rPr>
        <w:t xml:space="preserve"> theo quy định tại </w:t>
      </w:r>
      <w:r>
        <w:rPr>
          <w:spacing w:val="2"/>
          <w:sz w:val="28"/>
          <w:szCs w:val="28"/>
          <w:lang w:val="vi-VN"/>
        </w:rPr>
        <w:t xml:space="preserve">Điều 12 </w:t>
      </w:r>
      <w:r>
        <w:rPr>
          <w:spacing w:val="2"/>
          <w:sz w:val="28"/>
          <w:szCs w:val="28"/>
        </w:rPr>
        <w:t>Nghị định số 139/2025/NĐ-CP ngày 12 tháng 6 năm 2025 của Chính phủ.</w:t>
      </w:r>
    </w:p>
    <w:p w14:paraId="654140DD" w14:textId="77777777" w:rsidR="00F87DFF" w:rsidRDefault="00855A40">
      <w:pPr>
        <w:spacing w:after="120"/>
        <w:ind w:right="140" w:firstLine="709"/>
        <w:jc w:val="both"/>
        <w:rPr>
          <w:sz w:val="28"/>
          <w:lang w:val="vi-VN"/>
        </w:rPr>
      </w:pPr>
      <w:r>
        <w:rPr>
          <w:sz w:val="28"/>
          <w:lang w:val="vi-VN"/>
        </w:rPr>
        <w:t>2. Đối tượng áp dụng: các cơ quan, tổ chức, cá nhân có liê</w:t>
      </w:r>
      <w:r>
        <w:rPr>
          <w:sz w:val="28"/>
          <w:lang w:val="vi-VN"/>
        </w:rPr>
        <w:t xml:space="preserve">n quan đến quản lý, phát triển cụm công nghiệp trên địa bàn tỉnh Hà Tĩnh. </w:t>
      </w:r>
    </w:p>
    <w:p w14:paraId="13625679" w14:textId="77777777" w:rsidR="00F87DFF" w:rsidRDefault="00855A40">
      <w:pPr>
        <w:spacing w:after="120"/>
        <w:ind w:right="140" w:firstLine="709"/>
        <w:jc w:val="both"/>
        <w:rPr>
          <w:b/>
          <w:spacing w:val="-2"/>
          <w:sz w:val="28"/>
        </w:rPr>
      </w:pPr>
      <w:r>
        <w:rPr>
          <w:b/>
          <w:spacing w:val="-2"/>
          <w:sz w:val="28"/>
        </w:rPr>
        <w:t xml:space="preserve">Điều </w:t>
      </w:r>
      <w:r>
        <w:rPr>
          <w:b/>
          <w:spacing w:val="-2"/>
          <w:sz w:val="28"/>
          <w:lang w:val="vi-VN"/>
        </w:rPr>
        <w:t>2</w:t>
      </w:r>
      <w:r>
        <w:rPr>
          <w:b/>
          <w:spacing w:val="-2"/>
          <w:sz w:val="28"/>
        </w:rPr>
        <w:t>. Quy định một số nội dung liên quan đến công tác quản lý, phát triển cụm công nghiệp trên địa bàn tỉnh Hà Tĩnh theo Nghị định số 32/2024/NĐ-CP ngày 15/3/2024 của Chính phủ đư</w:t>
      </w:r>
      <w:r>
        <w:rPr>
          <w:b/>
          <w:spacing w:val="-2"/>
          <w:sz w:val="28"/>
        </w:rPr>
        <w:t xml:space="preserve">ợc phân định thẩm quyền tại </w:t>
      </w:r>
      <w:r>
        <w:rPr>
          <w:b/>
          <w:spacing w:val="-2"/>
          <w:sz w:val="28"/>
          <w:szCs w:val="28"/>
        </w:rPr>
        <w:t>Điều 12 Nghị định số 139/2025/NĐ-CP ngày 12/6/2025 của Chính phủ</w:t>
      </w:r>
    </w:p>
    <w:p w14:paraId="3E9C20EC" w14:textId="77777777" w:rsidR="00F87DFF" w:rsidRDefault="00855A40">
      <w:pPr>
        <w:tabs>
          <w:tab w:val="left" w:pos="1143"/>
        </w:tabs>
        <w:spacing w:after="120"/>
        <w:ind w:right="137" w:firstLine="709"/>
        <w:jc w:val="both"/>
        <w:rPr>
          <w:sz w:val="28"/>
          <w:szCs w:val="28"/>
        </w:rPr>
      </w:pPr>
      <w:r>
        <w:rPr>
          <w:sz w:val="28"/>
          <w:szCs w:val="28"/>
        </w:rPr>
        <w:lastRenderedPageBreak/>
        <w:t>1. G</w:t>
      </w:r>
      <w:r>
        <w:rPr>
          <w:sz w:val="28"/>
          <w:szCs w:val="28"/>
          <w:lang w:val="vi-VN"/>
        </w:rPr>
        <w:t>iải thích từ ngữ</w:t>
      </w:r>
      <w:r>
        <w:rPr>
          <w:sz w:val="28"/>
          <w:szCs w:val="28"/>
        </w:rPr>
        <w:t xml:space="preserve"> theo khoản 1 Điều 2 Nghị định số 32/2024/NĐ-CP</w:t>
      </w:r>
    </w:p>
    <w:p w14:paraId="06A7C3B9" w14:textId="77777777" w:rsidR="00F87DFF" w:rsidRDefault="00855A40">
      <w:pPr>
        <w:tabs>
          <w:tab w:val="left" w:pos="1143"/>
        </w:tabs>
        <w:spacing w:after="120"/>
        <w:ind w:right="137" w:firstLine="709"/>
        <w:jc w:val="both"/>
        <w:rPr>
          <w:rStyle w:val="fontstyle01"/>
          <w:rFonts w:ascii="Times New Roman" w:hAnsi="Times New Roman"/>
          <w:color w:val="auto"/>
          <w:spacing w:val="-2"/>
        </w:rPr>
      </w:pPr>
      <w:r>
        <w:rPr>
          <w:rStyle w:val="fontstyle01"/>
          <w:rFonts w:ascii="Times New Roman" w:hAnsi="Times New Roman"/>
          <w:color w:val="auto"/>
          <w:spacing w:val="-2"/>
        </w:rPr>
        <w:t>Cụm công nghiệp là nơi sản xuất công nghiệp, thực hiện các dịch vụ cho sản xuất công nghiệp, ti</w:t>
      </w:r>
      <w:r>
        <w:rPr>
          <w:rStyle w:val="fontstyle01"/>
          <w:rFonts w:ascii="Times New Roman" w:hAnsi="Times New Roman"/>
          <w:color w:val="auto"/>
          <w:spacing w:val="-2"/>
        </w:rPr>
        <w:t>ểu thủ công nghiệp, có ranh giới địa lý xác định, không có dân cư sinh sống, được đầu tư xây dựng chủ yếu nhằm thu hút, di dời các doanh nghiệp nhỏ và vừa, hợp tác xã, tổ hợp tác vào đầu tư sản xuất kinh doanh.</w:t>
      </w:r>
    </w:p>
    <w:p w14:paraId="6D0C3658" w14:textId="77777777" w:rsidR="00F87DFF" w:rsidRDefault="00855A40">
      <w:pPr>
        <w:tabs>
          <w:tab w:val="left" w:pos="1143"/>
        </w:tabs>
        <w:spacing w:after="120"/>
        <w:ind w:right="137" w:firstLine="709"/>
        <w:jc w:val="both"/>
        <w:rPr>
          <w:rStyle w:val="fontstyle01"/>
          <w:rFonts w:ascii="Times New Roman" w:hAnsi="Times New Roman"/>
          <w:color w:val="auto"/>
        </w:rPr>
      </w:pPr>
      <w:r>
        <w:rPr>
          <w:rStyle w:val="fontstyle01"/>
          <w:rFonts w:ascii="Times New Roman" w:hAnsi="Times New Roman"/>
          <w:color w:val="auto"/>
        </w:rPr>
        <w:t>Cụm công nghiệp có quy mô diện tích không vượ</w:t>
      </w:r>
      <w:r>
        <w:rPr>
          <w:rStyle w:val="fontstyle01"/>
          <w:rFonts w:ascii="Times New Roman" w:hAnsi="Times New Roman"/>
          <w:color w:val="auto"/>
        </w:rPr>
        <w:t>t quá 75ha và không dưới 10ha. Riêng đối với cụm công nghiệp làng nghề có quy mô diện tích không vượt quá 75ha và không dưới 05ha.</w:t>
      </w:r>
    </w:p>
    <w:p w14:paraId="088DB945" w14:textId="77777777" w:rsidR="00F87DFF" w:rsidRDefault="00855A40">
      <w:pPr>
        <w:tabs>
          <w:tab w:val="left" w:pos="1143"/>
        </w:tabs>
        <w:spacing w:after="120"/>
        <w:ind w:right="137" w:firstLine="709"/>
        <w:jc w:val="both"/>
        <w:rPr>
          <w:sz w:val="28"/>
          <w:szCs w:val="28"/>
        </w:rPr>
      </w:pPr>
      <w:r>
        <w:rPr>
          <w:sz w:val="28"/>
          <w:szCs w:val="28"/>
        </w:rPr>
        <w:t>2. N</w:t>
      </w:r>
      <w:r>
        <w:rPr>
          <w:sz w:val="28"/>
          <w:szCs w:val="28"/>
          <w:lang w:val="vi-VN"/>
        </w:rPr>
        <w:t>ội dung chủ yếu của phương án phát triển cụm công nghiệp</w:t>
      </w:r>
      <w:r>
        <w:rPr>
          <w:sz w:val="28"/>
          <w:szCs w:val="28"/>
        </w:rPr>
        <w:t xml:space="preserve"> theo điểm</w:t>
      </w:r>
      <w:r>
        <w:rPr>
          <w:spacing w:val="-18"/>
          <w:sz w:val="28"/>
          <w:szCs w:val="28"/>
        </w:rPr>
        <w:t xml:space="preserve"> </w:t>
      </w:r>
      <w:r>
        <w:rPr>
          <w:sz w:val="28"/>
          <w:szCs w:val="28"/>
        </w:rPr>
        <w:t>c</w:t>
      </w:r>
      <w:r>
        <w:rPr>
          <w:spacing w:val="-17"/>
          <w:sz w:val="28"/>
          <w:szCs w:val="28"/>
        </w:rPr>
        <w:t xml:space="preserve"> </w:t>
      </w:r>
      <w:r>
        <w:rPr>
          <w:sz w:val="28"/>
          <w:szCs w:val="28"/>
        </w:rPr>
        <w:t>khoản</w:t>
      </w:r>
      <w:r>
        <w:rPr>
          <w:spacing w:val="-18"/>
          <w:sz w:val="28"/>
          <w:szCs w:val="28"/>
        </w:rPr>
        <w:t xml:space="preserve"> </w:t>
      </w:r>
      <w:r>
        <w:rPr>
          <w:sz w:val="28"/>
          <w:szCs w:val="28"/>
        </w:rPr>
        <w:t>2</w:t>
      </w:r>
      <w:r>
        <w:rPr>
          <w:spacing w:val="-17"/>
          <w:sz w:val="28"/>
          <w:szCs w:val="28"/>
        </w:rPr>
        <w:t xml:space="preserve"> </w:t>
      </w:r>
      <w:r>
        <w:rPr>
          <w:sz w:val="28"/>
          <w:szCs w:val="28"/>
        </w:rPr>
        <w:t>Điều</w:t>
      </w:r>
      <w:r>
        <w:rPr>
          <w:spacing w:val="-18"/>
          <w:sz w:val="28"/>
          <w:szCs w:val="28"/>
        </w:rPr>
        <w:t xml:space="preserve"> </w:t>
      </w:r>
      <w:r>
        <w:rPr>
          <w:sz w:val="28"/>
          <w:szCs w:val="28"/>
        </w:rPr>
        <w:t>4 Nghị định số 32/2024/NĐ-CP</w:t>
      </w:r>
    </w:p>
    <w:p w14:paraId="400943BD" w14:textId="77777777" w:rsidR="00F87DFF" w:rsidRDefault="00855A40">
      <w:pPr>
        <w:tabs>
          <w:tab w:val="left" w:pos="1143"/>
        </w:tabs>
        <w:spacing w:after="120"/>
        <w:ind w:right="137" w:firstLine="709"/>
        <w:jc w:val="both"/>
        <w:rPr>
          <w:rStyle w:val="fontstyle01"/>
          <w:rFonts w:ascii="Times New Roman" w:hAnsi="Times New Roman"/>
          <w:i/>
          <w:color w:val="auto"/>
        </w:rPr>
      </w:pPr>
      <w:r>
        <w:rPr>
          <w:rStyle w:val="fontstyle01"/>
          <w:rFonts w:ascii="Times New Roman" w:hAnsi="Times New Roman"/>
          <w:color w:val="auto"/>
        </w:rPr>
        <w:t xml:space="preserve">Dự báo </w:t>
      </w:r>
      <w:r>
        <w:rPr>
          <w:rStyle w:val="fontstyle01"/>
          <w:rFonts w:ascii="Times New Roman" w:hAnsi="Times New Roman"/>
          <w:color w:val="auto"/>
        </w:rPr>
        <w:t>các yếu tố tác động đến phát triển các cụm công nghiệp trong thời kỳ quy hoạch; dự báo nhu cầu mặt bằng của các tổ chức, cá nhân đầu tư vào các cụm công nghiệp, khả năng quỹ đất phát triển cụm công nghiệp trên địa bàn cấp xã, cấp tỉnh; dự báo nhu cầu lao đ</w:t>
      </w:r>
      <w:r>
        <w:rPr>
          <w:rStyle w:val="fontstyle01"/>
          <w:rFonts w:ascii="Times New Roman" w:hAnsi="Times New Roman"/>
          <w:color w:val="auto"/>
        </w:rPr>
        <w:t>ộng làm việc tại các cụm công nghiệp trong thời kỳ quy hoạch</w:t>
      </w:r>
      <w:r>
        <w:rPr>
          <w:rStyle w:val="fontstyle01"/>
          <w:rFonts w:ascii="Times New Roman" w:hAnsi="Times New Roman"/>
          <w:i/>
          <w:color w:val="auto"/>
        </w:rPr>
        <w:t>.</w:t>
      </w:r>
    </w:p>
    <w:p w14:paraId="3E7881ED" w14:textId="77777777" w:rsidR="00F87DFF" w:rsidRDefault="00855A40">
      <w:pPr>
        <w:tabs>
          <w:tab w:val="left" w:pos="1143"/>
        </w:tabs>
        <w:spacing w:after="120"/>
        <w:ind w:right="137" w:firstLine="709"/>
        <w:jc w:val="both"/>
        <w:rPr>
          <w:sz w:val="28"/>
          <w:szCs w:val="28"/>
        </w:rPr>
      </w:pPr>
      <w:r>
        <w:rPr>
          <w:sz w:val="28"/>
          <w:szCs w:val="28"/>
        </w:rPr>
        <w:t>3. C</w:t>
      </w:r>
      <w:r>
        <w:rPr>
          <w:sz w:val="28"/>
          <w:szCs w:val="28"/>
          <w:lang w:val="vi-VN"/>
        </w:rPr>
        <w:t>ơ sở điều chỉnh phương án phát triển cụm công nghiệp</w:t>
      </w:r>
      <w:r>
        <w:rPr>
          <w:sz w:val="28"/>
          <w:szCs w:val="28"/>
        </w:rPr>
        <w:t xml:space="preserve"> theo điểm</w:t>
      </w:r>
      <w:r>
        <w:rPr>
          <w:spacing w:val="-18"/>
          <w:sz w:val="28"/>
          <w:szCs w:val="28"/>
        </w:rPr>
        <w:t xml:space="preserve"> </w:t>
      </w:r>
      <w:r>
        <w:rPr>
          <w:sz w:val="28"/>
          <w:szCs w:val="28"/>
        </w:rPr>
        <w:t>b</w:t>
      </w:r>
      <w:r>
        <w:rPr>
          <w:spacing w:val="-17"/>
          <w:sz w:val="28"/>
          <w:szCs w:val="28"/>
        </w:rPr>
        <w:t xml:space="preserve"> </w:t>
      </w:r>
      <w:r>
        <w:rPr>
          <w:sz w:val="28"/>
          <w:szCs w:val="28"/>
        </w:rPr>
        <w:t>khoản</w:t>
      </w:r>
      <w:r>
        <w:rPr>
          <w:spacing w:val="-18"/>
          <w:sz w:val="28"/>
          <w:szCs w:val="28"/>
        </w:rPr>
        <w:t xml:space="preserve"> </w:t>
      </w:r>
      <w:r>
        <w:rPr>
          <w:sz w:val="28"/>
          <w:szCs w:val="28"/>
        </w:rPr>
        <w:t>1</w:t>
      </w:r>
      <w:r>
        <w:rPr>
          <w:spacing w:val="-17"/>
          <w:sz w:val="28"/>
          <w:szCs w:val="28"/>
        </w:rPr>
        <w:t xml:space="preserve"> </w:t>
      </w:r>
      <w:r>
        <w:rPr>
          <w:sz w:val="28"/>
          <w:szCs w:val="28"/>
        </w:rPr>
        <w:t>Điều</w:t>
      </w:r>
      <w:r>
        <w:rPr>
          <w:spacing w:val="-18"/>
          <w:sz w:val="28"/>
          <w:szCs w:val="28"/>
        </w:rPr>
        <w:t xml:space="preserve"> </w:t>
      </w:r>
      <w:r>
        <w:rPr>
          <w:sz w:val="28"/>
          <w:szCs w:val="28"/>
        </w:rPr>
        <w:t>6 Nghị định số 32/2024/NĐ-CP</w:t>
      </w:r>
    </w:p>
    <w:p w14:paraId="301D39E4" w14:textId="77777777" w:rsidR="00F87DFF" w:rsidRDefault="00855A40">
      <w:pPr>
        <w:tabs>
          <w:tab w:val="left" w:pos="1143"/>
        </w:tabs>
        <w:spacing w:after="120"/>
        <w:ind w:right="137" w:firstLine="709"/>
        <w:jc w:val="both"/>
        <w:rPr>
          <w:sz w:val="28"/>
          <w:szCs w:val="28"/>
        </w:rPr>
      </w:pPr>
      <w:r>
        <w:rPr>
          <w:rStyle w:val="fontstyle01"/>
          <w:rFonts w:ascii="Times New Roman" w:hAnsi="Times New Roman"/>
          <w:color w:val="auto"/>
        </w:rPr>
        <w:t>Có sự điều chỉnh quỹ đất dành cho phát triển cụm công nghiệp để đáp ứng nhu cầu thu</w:t>
      </w:r>
      <w:r>
        <w:rPr>
          <w:rStyle w:val="fontstyle01"/>
          <w:rFonts w:ascii="Times New Roman" w:hAnsi="Times New Roman"/>
          <w:color w:val="auto"/>
        </w:rPr>
        <w:t>ê đất đầu tư sản xuất kinh doanh của các tổ chức, cá nhân và phù hợp với hiệu quả đầu tư xây dựng hạ tầng, khả năng cho thuê của các cụm công nghiệp trên địa bàn cấp xã.</w:t>
      </w:r>
    </w:p>
    <w:p w14:paraId="6C429CAB" w14:textId="77777777" w:rsidR="00F87DFF" w:rsidRDefault="00855A40">
      <w:pPr>
        <w:tabs>
          <w:tab w:val="left" w:pos="1143"/>
        </w:tabs>
        <w:spacing w:after="120"/>
        <w:ind w:right="137" w:firstLine="709"/>
        <w:jc w:val="both"/>
        <w:rPr>
          <w:sz w:val="28"/>
          <w:szCs w:val="28"/>
          <w:lang w:val="vi-VN"/>
        </w:rPr>
      </w:pPr>
      <w:r>
        <w:rPr>
          <w:sz w:val="28"/>
          <w:szCs w:val="28"/>
        </w:rPr>
        <w:t>4.</w:t>
      </w:r>
      <w:r>
        <w:rPr>
          <w:spacing w:val="-17"/>
          <w:sz w:val="28"/>
          <w:szCs w:val="28"/>
        </w:rPr>
        <w:t xml:space="preserve"> </w:t>
      </w:r>
      <w:r>
        <w:rPr>
          <w:sz w:val="28"/>
          <w:szCs w:val="28"/>
        </w:rPr>
        <w:t>Đ</w:t>
      </w:r>
      <w:r>
        <w:rPr>
          <w:sz w:val="28"/>
          <w:szCs w:val="28"/>
          <w:lang w:val="vi-VN"/>
        </w:rPr>
        <w:t>iều kiện thành lập cụm công nghiệp</w:t>
      </w:r>
      <w:r>
        <w:rPr>
          <w:spacing w:val="-17"/>
          <w:sz w:val="28"/>
          <w:szCs w:val="28"/>
          <w:lang w:val="vi-VN"/>
        </w:rPr>
        <w:t xml:space="preserve"> </w:t>
      </w:r>
      <w:r>
        <w:rPr>
          <w:spacing w:val="-17"/>
          <w:sz w:val="28"/>
          <w:szCs w:val="28"/>
        </w:rPr>
        <w:t>theo</w:t>
      </w:r>
      <w:r>
        <w:rPr>
          <w:spacing w:val="-17"/>
          <w:sz w:val="28"/>
          <w:szCs w:val="28"/>
          <w:lang w:val="vi-VN"/>
        </w:rPr>
        <w:t xml:space="preserve"> điểm a, điểm c</w:t>
      </w:r>
      <w:r>
        <w:rPr>
          <w:spacing w:val="-17"/>
          <w:sz w:val="28"/>
          <w:szCs w:val="28"/>
        </w:rPr>
        <w:t xml:space="preserve"> k</w:t>
      </w:r>
      <w:r>
        <w:rPr>
          <w:sz w:val="28"/>
          <w:szCs w:val="28"/>
        </w:rPr>
        <w:t>hoản</w:t>
      </w:r>
      <w:r>
        <w:rPr>
          <w:spacing w:val="-18"/>
          <w:sz w:val="28"/>
          <w:szCs w:val="28"/>
        </w:rPr>
        <w:t xml:space="preserve"> </w:t>
      </w:r>
      <w:r>
        <w:rPr>
          <w:sz w:val="28"/>
          <w:szCs w:val="28"/>
        </w:rPr>
        <w:t>1 Điều 8 Nghị định số</w:t>
      </w:r>
      <w:r>
        <w:rPr>
          <w:sz w:val="28"/>
          <w:szCs w:val="28"/>
        </w:rPr>
        <w:t xml:space="preserve"> 32/2024/NĐ-CP</w:t>
      </w:r>
    </w:p>
    <w:p w14:paraId="528138D7" w14:textId="77777777" w:rsidR="00F87DFF" w:rsidRDefault="00855A40">
      <w:pPr>
        <w:tabs>
          <w:tab w:val="left" w:pos="1143"/>
        </w:tabs>
        <w:spacing w:after="120"/>
        <w:ind w:right="137" w:firstLine="709"/>
        <w:jc w:val="both"/>
        <w:rPr>
          <w:sz w:val="28"/>
          <w:szCs w:val="28"/>
        </w:rPr>
      </w:pPr>
      <w:r>
        <w:rPr>
          <w:bCs/>
          <w:sz w:val="28"/>
          <w:szCs w:val="28"/>
        </w:rPr>
        <w:t xml:space="preserve">Có trong Danh mục các </w:t>
      </w:r>
      <w:r>
        <w:rPr>
          <w:sz w:val="28"/>
          <w:szCs w:val="28"/>
        </w:rPr>
        <w:t xml:space="preserve">cụm công nghiệp trên địa bàn tỉnh đã </w:t>
      </w:r>
      <w:r>
        <w:rPr>
          <w:bCs/>
          <w:sz w:val="28"/>
          <w:szCs w:val="28"/>
        </w:rPr>
        <w:t xml:space="preserve">được cấp có thẩm quyền phê duyệt; </w:t>
      </w:r>
      <w:r>
        <w:rPr>
          <w:sz w:val="28"/>
          <w:szCs w:val="28"/>
        </w:rPr>
        <w:t>có quỹ đất đáp ứng đủ diện tích đề xuất thành lập cụm công nghiệp.</w:t>
      </w:r>
    </w:p>
    <w:p w14:paraId="426E7F86" w14:textId="77777777" w:rsidR="00F87DFF" w:rsidRDefault="00855A40">
      <w:pPr>
        <w:pStyle w:val="BodyText"/>
        <w:spacing w:before="0" w:after="120"/>
        <w:ind w:left="0" w:right="137" w:firstLine="709"/>
        <w:rPr>
          <w:spacing w:val="-4"/>
          <w:lang w:val="vi-VN"/>
        </w:rPr>
      </w:pPr>
      <w:r>
        <w:rPr>
          <w:rStyle w:val="fontstyle01"/>
          <w:rFonts w:ascii="Times New Roman" w:hAnsi="Times New Roman"/>
          <w:color w:val="auto"/>
          <w:spacing w:val="-4"/>
        </w:rPr>
        <w:t xml:space="preserve">Trong trường hợp địa bàn cấp xã đã thành lập cụm công nghiệp thì tỷ lệ lấp đầy trung bình của các cụm công nghiệp đạt trên 50% hoặc tổng quỹ đất công nghiệp chưa cho thuê của các cụm công nghiệp không vượt quá </w:t>
      </w:r>
      <w:r>
        <w:rPr>
          <w:rStyle w:val="fontstyle01"/>
          <w:rFonts w:ascii="Times New Roman" w:hAnsi="Times New Roman"/>
          <w:color w:val="auto"/>
          <w:spacing w:val="-4"/>
          <w:lang w:val="vi-VN"/>
        </w:rPr>
        <w:t>5</w:t>
      </w:r>
      <w:r>
        <w:rPr>
          <w:rStyle w:val="fontstyle01"/>
          <w:rFonts w:ascii="Times New Roman" w:hAnsi="Times New Roman"/>
          <w:color w:val="auto"/>
          <w:spacing w:val="-4"/>
        </w:rPr>
        <w:t>0ha</w:t>
      </w:r>
      <w:r>
        <w:rPr>
          <w:spacing w:val="-4"/>
        </w:rPr>
        <w:t xml:space="preserve">. Trường hợp cụm công nghiệp đã thành lập </w:t>
      </w:r>
      <w:r>
        <w:rPr>
          <w:spacing w:val="-4"/>
        </w:rPr>
        <w:t>nằm trên địa giới hành chính từ 02 phường, xã trở lên thì tỷ lệ này tính cho địa bàn các xã, phường có cụm công nghiệp.</w:t>
      </w:r>
      <w:r>
        <w:rPr>
          <w:spacing w:val="-4"/>
          <w:lang w:val="vi-VN"/>
        </w:rPr>
        <w:t xml:space="preserve"> </w:t>
      </w:r>
    </w:p>
    <w:p w14:paraId="241F1558" w14:textId="77777777" w:rsidR="00F87DFF" w:rsidRDefault="00855A40">
      <w:pPr>
        <w:pStyle w:val="BodyText"/>
        <w:spacing w:before="0" w:after="120"/>
        <w:ind w:left="0" w:right="137" w:firstLine="709"/>
        <w:rPr>
          <w:bCs/>
        </w:rPr>
      </w:pPr>
      <w:r>
        <w:rPr>
          <w:lang w:val="vi-VN"/>
        </w:rPr>
        <w:t>5</w:t>
      </w:r>
      <w:r>
        <w:t>. Đ</w:t>
      </w:r>
      <w:r>
        <w:rPr>
          <w:lang w:val="vi-VN"/>
        </w:rPr>
        <w:t>iều kiện mở rộng cụm công nghiệp</w:t>
      </w:r>
      <w:r>
        <w:t xml:space="preserve"> theo điểm a khoản 2 Điều 8 Nghị định số 32/2024/NĐ-CP</w:t>
      </w:r>
      <w:r>
        <w:rPr>
          <w:bCs/>
        </w:rPr>
        <w:t xml:space="preserve"> </w:t>
      </w:r>
    </w:p>
    <w:p w14:paraId="57828664" w14:textId="77777777" w:rsidR="00F87DFF" w:rsidRDefault="00855A40">
      <w:pPr>
        <w:pStyle w:val="BodyText"/>
        <w:spacing w:before="0" w:after="120"/>
        <w:ind w:left="0" w:right="137" w:firstLine="709"/>
        <w:rPr>
          <w:bCs/>
        </w:rPr>
      </w:pPr>
      <w:r>
        <w:t>Tổng diện tích cụm công nghiệp sau khi mở rộng không vượt quá 75ha; có quỹ đất đáp ứng đủ diện tích đề xuất mở rộng cụm công nghiệp</w:t>
      </w:r>
      <w:r>
        <w:rPr>
          <w:bCs/>
        </w:rPr>
        <w:t>.</w:t>
      </w:r>
    </w:p>
    <w:p w14:paraId="456A97B9" w14:textId="77777777" w:rsidR="00F87DFF" w:rsidRDefault="00855A40">
      <w:pPr>
        <w:pStyle w:val="BodyText"/>
        <w:spacing w:before="0" w:after="120"/>
        <w:ind w:left="0" w:right="137" w:firstLine="709"/>
        <w:rPr>
          <w:lang w:val="vi-VN"/>
        </w:rPr>
      </w:pPr>
      <w:r>
        <w:rPr>
          <w:lang w:val="vi-VN"/>
        </w:rPr>
        <w:t>6</w:t>
      </w:r>
      <w:r>
        <w:t>. H</w:t>
      </w:r>
      <w:r>
        <w:rPr>
          <w:lang w:val="vi-VN"/>
        </w:rPr>
        <w:t>ồ sơ đề nghị thành lập, mở rộng cụm công nghiệp</w:t>
      </w:r>
      <w:r>
        <w:t xml:space="preserve"> theo điểm a kho</w:t>
      </w:r>
      <w:r>
        <w:t xml:space="preserve">ản 1 Điều 9 Nghị định số 32/2024/NĐ-CP </w:t>
      </w:r>
    </w:p>
    <w:p w14:paraId="254B758A" w14:textId="77777777" w:rsidR="00F87DFF" w:rsidRDefault="00855A40">
      <w:pPr>
        <w:pStyle w:val="BodyText"/>
        <w:spacing w:before="0" w:after="120"/>
        <w:ind w:left="0" w:right="137" w:firstLine="709"/>
        <w:rPr>
          <w:rStyle w:val="fontstyle01"/>
          <w:rFonts w:ascii="Times New Roman" w:hAnsi="Times New Roman"/>
          <w:color w:val="auto"/>
          <w:lang w:val="vi-VN"/>
        </w:rPr>
      </w:pPr>
      <w:r>
        <w:rPr>
          <w:rStyle w:val="fontstyle01"/>
          <w:rFonts w:ascii="Times New Roman" w:hAnsi="Times New Roman"/>
          <w:color w:val="auto"/>
        </w:rPr>
        <w:t>Tờ trình đề nghị thành lập hoặc mở rộng cụm công nghiệp của Ủy ban nhân dân cấp xã. Trường hợp cụm công nghiệp nằm trên hai đơn vị hành chính cấp xã trở lên thì diện tích cụm công nghiệp đó nằm trên địa bàn xã (phườn</w:t>
      </w:r>
      <w:r>
        <w:rPr>
          <w:rStyle w:val="fontstyle01"/>
          <w:rFonts w:ascii="Times New Roman" w:hAnsi="Times New Roman"/>
          <w:color w:val="auto"/>
        </w:rPr>
        <w:t xml:space="preserve">g) </w:t>
      </w:r>
      <w:r>
        <w:rPr>
          <w:rStyle w:val="fontstyle01"/>
          <w:rFonts w:ascii="Times New Roman" w:hAnsi="Times New Roman"/>
          <w:color w:val="auto"/>
        </w:rPr>
        <w:lastRenderedPageBreak/>
        <w:t>nào nhiều hơn thì giao Ủy ban nhân dân xã (phường) đó chủ trì trình đề nghị thành lập hoặc mở rộng cụm công nghiệp; Ủy ban nhân dân xã (phường) còn lại có trách nhiệm phối hợp, tham gia ý kiến để Ủy ban nhân dân</w:t>
      </w:r>
      <w:r>
        <w:rPr>
          <w:rStyle w:val="fontstyle01"/>
          <w:rFonts w:ascii="Times New Roman" w:hAnsi="Times New Roman"/>
          <w:color w:val="auto"/>
          <w:lang w:val="vi-VN"/>
        </w:rPr>
        <w:t xml:space="preserve"> </w:t>
      </w:r>
      <w:r>
        <w:rPr>
          <w:rStyle w:val="fontstyle01"/>
          <w:rFonts w:ascii="Times New Roman" w:hAnsi="Times New Roman"/>
          <w:color w:val="auto"/>
        </w:rPr>
        <w:t>xã (phường) chủ trì tổng hợp, trình</w:t>
      </w:r>
      <w:r>
        <w:rPr>
          <w:rStyle w:val="fontstyle01"/>
          <w:rFonts w:ascii="Times New Roman" w:hAnsi="Times New Roman"/>
          <w:color w:val="auto"/>
          <w:lang w:val="vi-VN"/>
        </w:rPr>
        <w:t>; trườ</w:t>
      </w:r>
      <w:r>
        <w:rPr>
          <w:rStyle w:val="fontstyle01"/>
          <w:rFonts w:ascii="Times New Roman" w:hAnsi="Times New Roman"/>
          <w:color w:val="auto"/>
          <w:lang w:val="vi-VN"/>
        </w:rPr>
        <w:t xml:space="preserve">ng hợp diện tích </w:t>
      </w:r>
      <w:r>
        <w:rPr>
          <w:rStyle w:val="fontstyle01"/>
          <w:rFonts w:ascii="Times New Roman" w:hAnsi="Times New Roman"/>
          <w:color w:val="auto"/>
        </w:rPr>
        <w:t>cụm công nghiệp đó nằm trên</w:t>
      </w:r>
      <w:r>
        <w:rPr>
          <w:rStyle w:val="fontstyle01"/>
          <w:rFonts w:ascii="Times New Roman" w:hAnsi="Times New Roman"/>
          <w:color w:val="auto"/>
          <w:lang w:val="vi-VN"/>
        </w:rPr>
        <w:t xml:space="preserve"> hai đơn vị hành chính cấp xã bằng nhau, Chủ tịch </w:t>
      </w:r>
      <w:r>
        <w:rPr>
          <w:rStyle w:val="fontstyle01"/>
          <w:rFonts w:ascii="Times New Roman" w:hAnsi="Times New Roman"/>
          <w:color w:val="auto"/>
        </w:rPr>
        <w:t>Ủy ban nhân dân</w:t>
      </w:r>
      <w:r>
        <w:rPr>
          <w:rStyle w:val="fontstyle01"/>
          <w:rFonts w:ascii="Times New Roman" w:hAnsi="Times New Roman"/>
          <w:color w:val="auto"/>
          <w:lang w:val="vi-VN"/>
        </w:rPr>
        <w:t xml:space="preserve"> tỉnh căn cứ tình hình thực tiễn giao đơn vị chủ trì.</w:t>
      </w:r>
    </w:p>
    <w:p w14:paraId="5AE90719" w14:textId="77777777" w:rsidR="00F87DFF" w:rsidRDefault="00855A40">
      <w:pPr>
        <w:tabs>
          <w:tab w:val="left" w:pos="1143"/>
        </w:tabs>
        <w:spacing w:after="120"/>
        <w:ind w:right="137" w:firstLine="709"/>
        <w:jc w:val="both"/>
        <w:rPr>
          <w:sz w:val="28"/>
          <w:szCs w:val="28"/>
        </w:rPr>
      </w:pPr>
      <w:r>
        <w:rPr>
          <w:sz w:val="28"/>
          <w:szCs w:val="28"/>
          <w:lang w:val="vi-VN"/>
        </w:rPr>
        <w:t>7</w:t>
      </w:r>
      <w:r>
        <w:rPr>
          <w:sz w:val="28"/>
          <w:szCs w:val="28"/>
        </w:rPr>
        <w:t>. T</w:t>
      </w:r>
      <w:r>
        <w:rPr>
          <w:sz w:val="28"/>
          <w:szCs w:val="28"/>
          <w:lang w:val="vi-VN"/>
        </w:rPr>
        <w:t>rình tự thành lập, mở rộng cụm công nghiệp</w:t>
      </w:r>
      <w:r>
        <w:rPr>
          <w:sz w:val="28"/>
          <w:szCs w:val="28"/>
        </w:rPr>
        <w:t xml:space="preserve"> theo khoản 4 Điều 10</w:t>
      </w:r>
      <w:r>
        <w:t xml:space="preserve"> </w:t>
      </w:r>
      <w:r>
        <w:rPr>
          <w:sz w:val="28"/>
          <w:szCs w:val="28"/>
        </w:rPr>
        <w:t>Nghị định số 32/2024/NĐ-C</w:t>
      </w:r>
      <w:r>
        <w:rPr>
          <w:sz w:val="28"/>
          <w:szCs w:val="28"/>
        </w:rPr>
        <w:t>P</w:t>
      </w:r>
      <w:r>
        <w:rPr>
          <w:sz w:val="28"/>
          <w:szCs w:val="28"/>
          <w:lang w:val="vi-VN"/>
        </w:rPr>
        <w:t xml:space="preserve"> </w:t>
      </w:r>
    </w:p>
    <w:p w14:paraId="38C22D5D" w14:textId="77777777" w:rsidR="00F87DFF" w:rsidRDefault="00855A40">
      <w:pPr>
        <w:tabs>
          <w:tab w:val="left" w:pos="1143"/>
        </w:tabs>
        <w:spacing w:after="120"/>
        <w:ind w:right="137" w:firstLine="709"/>
        <w:jc w:val="both"/>
        <w:rPr>
          <w:rStyle w:val="fontstyle01"/>
          <w:rFonts w:ascii="Times New Roman" w:hAnsi="Times New Roman"/>
          <w:color w:val="auto"/>
          <w:lang w:val="vi-VN"/>
        </w:rPr>
      </w:pPr>
      <w:r>
        <w:rPr>
          <w:rStyle w:val="fontstyle01"/>
          <w:rFonts w:ascii="Times New Roman" w:hAnsi="Times New Roman"/>
          <w:color w:val="auto"/>
        </w:rPr>
        <w:t xml:space="preserve">Trong thời hạn 07 ngày làm việc kể từ ngày nhận được 01 bộ hồ sơ thành lập, mở rộng cụm công nghiệp kèm báo cáo thẩm định của Sở Công Thương, Ủy ban nhân dân cấp tỉnh xem xét, quyết định việc thành lập, mở rộng cụm công nghiệp. Quyết định thành lập, mở </w:t>
      </w:r>
      <w:r>
        <w:rPr>
          <w:rStyle w:val="fontstyle01"/>
          <w:rFonts w:ascii="Times New Roman" w:hAnsi="Times New Roman"/>
          <w:color w:val="auto"/>
        </w:rPr>
        <w:t>rộng cụm công nghiệp được gửi Bộ Công Thương 01 bản.</w:t>
      </w:r>
    </w:p>
    <w:p w14:paraId="0C53161D" w14:textId="77777777" w:rsidR="00F87DFF" w:rsidRDefault="00855A40">
      <w:pPr>
        <w:tabs>
          <w:tab w:val="left" w:pos="1143"/>
        </w:tabs>
        <w:spacing w:after="120"/>
        <w:ind w:right="137" w:firstLine="709"/>
        <w:jc w:val="both"/>
        <w:rPr>
          <w:sz w:val="28"/>
          <w:szCs w:val="28"/>
          <w:lang w:val="vi-VN"/>
        </w:rPr>
      </w:pPr>
      <w:r>
        <w:rPr>
          <w:rStyle w:val="fontstyle01"/>
          <w:rFonts w:ascii="Times New Roman" w:hAnsi="Times New Roman"/>
          <w:color w:val="auto"/>
        </w:rPr>
        <w:t xml:space="preserve">Trường hợp cụm công nghiệp có điều chỉnh về tên gọi, vị trí thay đổi trong địa giới hành chính cấp </w:t>
      </w:r>
      <w:r>
        <w:rPr>
          <w:rStyle w:val="fontstyle01"/>
          <w:rFonts w:ascii="Times New Roman" w:hAnsi="Times New Roman"/>
          <w:color w:val="auto"/>
          <w:lang w:val="vi-VN"/>
        </w:rPr>
        <w:t>xã</w:t>
      </w:r>
      <w:r>
        <w:rPr>
          <w:rStyle w:val="fontstyle01"/>
          <w:rFonts w:ascii="Times New Roman" w:hAnsi="Times New Roman"/>
          <w:color w:val="auto"/>
        </w:rPr>
        <w:t>, diện tích tăng không quá 05ha so với quy hoạch đã được phê duyệt thì Ủy ban nhân dân tỉnh xem xét, q</w:t>
      </w:r>
      <w:r>
        <w:rPr>
          <w:rStyle w:val="fontstyle01"/>
          <w:rFonts w:ascii="Times New Roman" w:hAnsi="Times New Roman"/>
          <w:color w:val="auto"/>
        </w:rPr>
        <w:t>uyết định tại Quyết định thành lập, mở rộng cụm công nghiệp; đồng thời cập nhật nội dung thay đổi để báo cáo Thủ tướng Chính phủ tại kỳ lập, phê duyệt quy hoạch tỉnh tiếp theo</w:t>
      </w:r>
      <w:r>
        <w:rPr>
          <w:rStyle w:val="fontstyle01"/>
          <w:rFonts w:ascii="Times New Roman" w:hAnsi="Times New Roman"/>
          <w:color w:val="auto"/>
          <w:lang w:val="vi-VN"/>
        </w:rPr>
        <w:t>.</w:t>
      </w:r>
    </w:p>
    <w:p w14:paraId="6A841B64" w14:textId="77777777" w:rsidR="00F87DFF" w:rsidRDefault="00855A40">
      <w:pPr>
        <w:pStyle w:val="BodyText"/>
        <w:spacing w:before="0" w:after="120"/>
        <w:ind w:left="0" w:firstLine="709"/>
        <w:rPr>
          <w:b/>
          <w:spacing w:val="-3"/>
          <w:lang w:val="vi-VN"/>
        </w:rPr>
      </w:pPr>
      <w:r>
        <w:rPr>
          <w:b/>
        </w:rPr>
        <w:t>Điều</w:t>
      </w:r>
      <w:r>
        <w:rPr>
          <w:b/>
          <w:spacing w:val="-2"/>
        </w:rPr>
        <w:t xml:space="preserve"> </w:t>
      </w:r>
      <w:r>
        <w:rPr>
          <w:b/>
          <w:lang w:val="vi-VN"/>
        </w:rPr>
        <w:t>3</w:t>
      </w:r>
      <w:r>
        <w:rPr>
          <w:b/>
        </w:rPr>
        <w:t>.</w:t>
      </w:r>
      <w:r>
        <w:rPr>
          <w:b/>
          <w:spacing w:val="-3"/>
        </w:rPr>
        <w:t xml:space="preserve"> </w:t>
      </w:r>
      <w:r>
        <w:rPr>
          <w:b/>
          <w:spacing w:val="-3"/>
          <w:lang w:val="vi-VN"/>
        </w:rPr>
        <w:t>Hiệu lực thi hành</w:t>
      </w:r>
    </w:p>
    <w:p w14:paraId="691BC8C2" w14:textId="77777777" w:rsidR="00F87DFF" w:rsidRDefault="00855A40">
      <w:pPr>
        <w:pStyle w:val="BodyText"/>
        <w:spacing w:before="0" w:after="120"/>
        <w:ind w:left="0" w:firstLine="709"/>
        <w:rPr>
          <w:lang w:val="vi-VN"/>
        </w:rPr>
      </w:pPr>
      <w:r>
        <w:t>Quyết</w:t>
      </w:r>
      <w:r>
        <w:rPr>
          <w:spacing w:val="-1"/>
        </w:rPr>
        <w:t xml:space="preserve"> </w:t>
      </w:r>
      <w:r>
        <w:t>định</w:t>
      </w:r>
      <w:r>
        <w:rPr>
          <w:spacing w:val="-5"/>
        </w:rPr>
        <w:t xml:space="preserve"> </w:t>
      </w:r>
      <w:r>
        <w:t>này</w:t>
      </w:r>
      <w:r>
        <w:rPr>
          <w:spacing w:val="-5"/>
        </w:rPr>
        <w:t xml:space="preserve"> </w:t>
      </w:r>
      <w:r>
        <w:t>có</w:t>
      </w:r>
      <w:r>
        <w:rPr>
          <w:spacing w:val="-2"/>
        </w:rPr>
        <w:t xml:space="preserve"> </w:t>
      </w:r>
      <w:r>
        <w:t>hiệu</w:t>
      </w:r>
      <w:r>
        <w:rPr>
          <w:spacing w:val="-1"/>
        </w:rPr>
        <w:t xml:space="preserve"> </w:t>
      </w:r>
      <w:r>
        <w:t>lực</w:t>
      </w:r>
      <w:r>
        <w:rPr>
          <w:spacing w:val="-3"/>
        </w:rPr>
        <w:t xml:space="preserve"> </w:t>
      </w:r>
      <w:r>
        <w:t>thi</w:t>
      </w:r>
      <w:r>
        <w:rPr>
          <w:spacing w:val="-1"/>
        </w:rPr>
        <w:t xml:space="preserve"> </w:t>
      </w:r>
      <w:r>
        <w:t>hành</w:t>
      </w:r>
      <w:r>
        <w:rPr>
          <w:spacing w:val="-1"/>
        </w:rPr>
        <w:t xml:space="preserve"> </w:t>
      </w:r>
      <w:r>
        <w:t>kể</w:t>
      </w:r>
      <w:r>
        <w:rPr>
          <w:spacing w:val="-3"/>
        </w:rPr>
        <w:t xml:space="preserve"> </w:t>
      </w:r>
      <w:r>
        <w:t>từ</w:t>
      </w:r>
      <w:r>
        <w:rPr>
          <w:spacing w:val="-3"/>
        </w:rPr>
        <w:t xml:space="preserve"> </w:t>
      </w:r>
      <w:r>
        <w:t>ngày</w:t>
      </w:r>
      <w:r>
        <w:rPr>
          <w:spacing w:val="-2"/>
        </w:rPr>
        <w:t xml:space="preserve"> ban</w:t>
      </w:r>
      <w:r>
        <w:rPr>
          <w:spacing w:val="-2"/>
          <w:lang w:val="vi-VN"/>
        </w:rPr>
        <w:t xml:space="preserve"> hành.</w:t>
      </w:r>
    </w:p>
    <w:p w14:paraId="69F196DC" w14:textId="77777777" w:rsidR="00F87DFF" w:rsidRDefault="00855A40">
      <w:pPr>
        <w:pStyle w:val="BodyText"/>
        <w:spacing w:before="0" w:after="120"/>
        <w:ind w:left="0" w:right="135" w:firstLine="709"/>
        <w:rPr>
          <w:b/>
          <w:lang w:val="vi-VN"/>
        </w:rPr>
      </w:pPr>
      <w:r>
        <w:rPr>
          <w:b/>
        </w:rPr>
        <w:t xml:space="preserve">Điều </w:t>
      </w:r>
      <w:r>
        <w:rPr>
          <w:b/>
          <w:lang w:val="vi-VN"/>
        </w:rPr>
        <w:t>4</w:t>
      </w:r>
      <w:r>
        <w:rPr>
          <w:b/>
        </w:rPr>
        <w:t xml:space="preserve">. </w:t>
      </w:r>
      <w:r>
        <w:rPr>
          <w:b/>
          <w:lang w:val="vi-VN"/>
        </w:rPr>
        <w:t>Tổ chức thực hiện</w:t>
      </w:r>
    </w:p>
    <w:p w14:paraId="743574B3" w14:textId="77777777" w:rsidR="00F87DFF" w:rsidRDefault="00855A40">
      <w:pPr>
        <w:pStyle w:val="BodyText"/>
        <w:spacing w:before="0" w:after="120"/>
        <w:ind w:left="0" w:right="135" w:firstLine="709"/>
      </w:pPr>
      <w:r>
        <w:t>Chánh Văn phòng Ủy ban nhân dân tỉnh; Giám đốc</w:t>
      </w:r>
      <w:r>
        <w:rPr>
          <w:lang w:val="vi-VN"/>
        </w:rPr>
        <w:t xml:space="preserve"> (Thủ trưởng)</w:t>
      </w:r>
      <w:r>
        <w:t xml:space="preserve"> các sở,</w:t>
      </w:r>
      <w:r>
        <w:rPr>
          <w:lang w:val="vi-VN"/>
        </w:rPr>
        <w:t xml:space="preserve"> </w:t>
      </w:r>
      <w:r>
        <w:t>ban, ngành</w:t>
      </w:r>
      <w:r>
        <w:rPr>
          <w:lang w:val="vi-VN"/>
        </w:rPr>
        <w:t>, đơn vị</w:t>
      </w:r>
      <w:r>
        <w:t xml:space="preserve"> cấp tỉnh; Chủ tịch Ủy ban nhân dân các xã</w:t>
      </w:r>
      <w:r>
        <w:rPr>
          <w:lang w:val="vi-VN"/>
        </w:rPr>
        <w:t xml:space="preserve">, </w:t>
      </w:r>
      <w:r>
        <w:t>phường</w:t>
      </w:r>
      <w:r>
        <w:rPr>
          <w:lang w:val="vi-VN"/>
        </w:rPr>
        <w:t xml:space="preserve"> </w:t>
      </w:r>
      <w:r>
        <w:t>và Thủ</w:t>
      </w:r>
      <w:r>
        <w:rPr>
          <w:lang w:val="vi-VN"/>
        </w:rPr>
        <w:t xml:space="preserve"> trưởng </w:t>
      </w:r>
      <w:r>
        <w:t>các cơ quan, tổ chức, cá nhân có liên quan chịu trách nhiệm thi hành</w:t>
      </w:r>
      <w:r>
        <w:t xml:space="preserve"> Quyết định này./.</w:t>
      </w:r>
    </w:p>
    <w:p w14:paraId="41CADDC1" w14:textId="77777777" w:rsidR="00F87DFF" w:rsidRDefault="00F87DFF">
      <w:pPr>
        <w:pStyle w:val="BodyText"/>
        <w:spacing w:after="120" w:line="276" w:lineRule="auto"/>
        <w:ind w:left="0" w:right="135" w:firstLine="709"/>
        <w:rPr>
          <w:sz w:val="8"/>
          <w:szCs w:val="8"/>
        </w:rPr>
      </w:pPr>
    </w:p>
    <w:tbl>
      <w:tblPr>
        <w:tblW w:w="9538" w:type="dxa"/>
        <w:tblInd w:w="-56" w:type="dxa"/>
        <w:tblCellMar>
          <w:left w:w="0" w:type="dxa"/>
          <w:right w:w="0" w:type="dxa"/>
        </w:tblCellMar>
        <w:tblLook w:val="0000" w:firstRow="0" w:lastRow="0" w:firstColumn="0" w:lastColumn="0" w:noHBand="0" w:noVBand="0"/>
      </w:tblPr>
      <w:tblGrid>
        <w:gridCol w:w="4712"/>
        <w:gridCol w:w="4826"/>
      </w:tblGrid>
      <w:tr w:rsidR="00F87DFF" w14:paraId="7019D37D" w14:textId="77777777">
        <w:tc>
          <w:tcPr>
            <w:tcW w:w="4712" w:type="dxa"/>
            <w:tcMar>
              <w:top w:w="0" w:type="dxa"/>
              <w:left w:w="108" w:type="dxa"/>
              <w:bottom w:w="0" w:type="dxa"/>
              <w:right w:w="108" w:type="dxa"/>
            </w:tcMar>
          </w:tcPr>
          <w:p w14:paraId="1EAA1027" w14:textId="77777777" w:rsidR="00F87DFF" w:rsidRDefault="00855A40">
            <w:pPr>
              <w:spacing w:line="216" w:lineRule="auto"/>
            </w:pPr>
            <w:r>
              <w:rPr>
                <w:sz w:val="28"/>
                <w:szCs w:val="28"/>
              </w:rPr>
              <w:t> </w:t>
            </w:r>
            <w:r>
              <w:rPr>
                <w:b/>
                <w:bCs/>
                <w:i/>
                <w:iCs/>
              </w:rPr>
              <w:t>Nơi nhận:</w:t>
            </w:r>
            <w:r>
              <w:rPr>
                <w:b/>
                <w:bCs/>
                <w:i/>
                <w:iCs/>
              </w:rPr>
              <w:br/>
            </w:r>
            <w:r>
              <w:t xml:space="preserve">- Như Điều </w:t>
            </w:r>
            <w:r>
              <w:rPr>
                <w:lang w:val="vi-VN"/>
              </w:rPr>
              <w:t>4</w:t>
            </w:r>
            <w:r>
              <w:t>;</w:t>
            </w:r>
            <w:r>
              <w:br/>
              <w:t>- Bộ Công Thương (để</w:t>
            </w:r>
            <w:r>
              <w:rPr>
                <w:lang w:val="vi-VN"/>
              </w:rPr>
              <w:t xml:space="preserve"> </w:t>
            </w:r>
            <w:r>
              <w:t>báo</w:t>
            </w:r>
            <w:r>
              <w:rPr>
                <w:lang w:val="vi-VN"/>
              </w:rPr>
              <w:t xml:space="preserve"> </w:t>
            </w:r>
            <w:r>
              <w:t>cáo);</w:t>
            </w:r>
          </w:p>
          <w:p w14:paraId="7D3A763D" w14:textId="77777777" w:rsidR="00F87DFF" w:rsidRDefault="00855A40">
            <w:pPr>
              <w:spacing w:line="216" w:lineRule="auto"/>
              <w:ind w:right="580"/>
              <w:rPr>
                <w:lang w:val="vi-VN"/>
              </w:rPr>
            </w:pPr>
            <w:r>
              <w:rPr>
                <w:lang w:val="vi-VN"/>
              </w:rPr>
              <w:t xml:space="preserve">- Cục Kiểm tra văn bản và Quản lý xử lý vi  </w:t>
            </w:r>
          </w:p>
          <w:p w14:paraId="46D70CB4" w14:textId="77777777" w:rsidR="00F87DFF" w:rsidRDefault="00855A40">
            <w:pPr>
              <w:spacing w:line="216" w:lineRule="auto"/>
              <w:ind w:right="580"/>
            </w:pPr>
            <w:r>
              <w:rPr>
                <w:spacing w:val="-4"/>
                <w:lang w:val="vi-VN"/>
              </w:rPr>
              <w:t xml:space="preserve">  phạm hành chính - Bộ Tư pháp (</w:t>
            </w:r>
            <w:r>
              <w:rPr>
                <w:spacing w:val="-4"/>
              </w:rPr>
              <w:t>để</w:t>
            </w:r>
            <w:r>
              <w:rPr>
                <w:spacing w:val="-4"/>
                <w:lang w:val="vi-VN"/>
              </w:rPr>
              <w:t xml:space="preserve"> </w:t>
            </w:r>
            <w:r>
              <w:rPr>
                <w:spacing w:val="-4"/>
              </w:rPr>
              <w:t>báo</w:t>
            </w:r>
            <w:r>
              <w:rPr>
                <w:spacing w:val="-4"/>
                <w:lang w:val="vi-VN"/>
              </w:rPr>
              <w:t xml:space="preserve"> </w:t>
            </w:r>
            <w:r>
              <w:rPr>
                <w:spacing w:val="-4"/>
              </w:rPr>
              <w:t>cáo</w:t>
            </w:r>
            <w:r>
              <w:rPr>
                <w:spacing w:val="-4"/>
                <w:lang w:val="vi-VN"/>
              </w:rPr>
              <w:t>);</w:t>
            </w:r>
            <w:r>
              <w:br/>
              <w:t>- TT</w:t>
            </w:r>
            <w:r>
              <w:rPr>
                <w:lang w:val="vi-VN"/>
              </w:rPr>
              <w:t>r</w:t>
            </w:r>
            <w:r>
              <w:t xml:space="preserve"> Tỉnh ủy, TT</w:t>
            </w:r>
            <w:r>
              <w:rPr>
                <w:lang w:val="vi-VN"/>
              </w:rPr>
              <w:t>r</w:t>
            </w:r>
            <w:r>
              <w:t xml:space="preserve"> HĐND tỉnh; </w:t>
            </w:r>
          </w:p>
          <w:p w14:paraId="430F29AF" w14:textId="77777777" w:rsidR="00F87DFF" w:rsidRDefault="00855A40">
            <w:pPr>
              <w:spacing w:line="216" w:lineRule="auto"/>
            </w:pPr>
            <w:r>
              <w:t xml:space="preserve">- Chủ tịch, các PCT UBND tỉnh; </w:t>
            </w:r>
          </w:p>
          <w:p w14:paraId="37BF05AD" w14:textId="77777777" w:rsidR="00F87DFF" w:rsidRDefault="00855A40">
            <w:pPr>
              <w:spacing w:line="216" w:lineRule="auto"/>
              <w:rPr>
                <w:lang w:val="vi-VN"/>
              </w:rPr>
            </w:pPr>
            <w:r>
              <w:t>- Trung tâm Công</w:t>
            </w:r>
            <w:r>
              <w:rPr>
                <w:lang w:val="vi-VN"/>
              </w:rPr>
              <w:t xml:space="preserve"> báo </w:t>
            </w:r>
            <w:r>
              <w:t>-</w:t>
            </w:r>
            <w:r>
              <w:rPr>
                <w:lang w:val="vi-VN"/>
              </w:rPr>
              <w:t xml:space="preserve"> </w:t>
            </w:r>
            <w:r>
              <w:t>Tin</w:t>
            </w:r>
            <w:r>
              <w:rPr>
                <w:lang w:val="vi-VN"/>
              </w:rPr>
              <w:t xml:space="preserve"> học tỉnh</w:t>
            </w:r>
            <w:r>
              <w:t xml:space="preserve">; </w:t>
            </w:r>
          </w:p>
          <w:p w14:paraId="3649954A" w14:textId="77777777" w:rsidR="00F87DFF" w:rsidRDefault="00855A40">
            <w:pPr>
              <w:spacing w:line="216" w:lineRule="auto"/>
            </w:pPr>
            <w:r>
              <w:t>- Các Phó CVP UBND tỉnh;</w:t>
            </w:r>
          </w:p>
          <w:p w14:paraId="3FF110C0" w14:textId="77777777" w:rsidR="00F87DFF" w:rsidRDefault="00855A40">
            <w:pPr>
              <w:spacing w:line="216" w:lineRule="auto"/>
            </w:pPr>
            <w:r>
              <w:t>- Lưu: VT</w:t>
            </w:r>
            <w:r>
              <w:rPr>
                <w:lang w:val="vi-VN"/>
              </w:rPr>
              <w:t xml:space="preserve">, KT, </w:t>
            </w:r>
            <w:r>
              <w:t>KT</w:t>
            </w:r>
            <w:r>
              <w:rPr>
                <w:vertAlign w:val="subscript"/>
              </w:rPr>
              <w:t>1</w:t>
            </w:r>
            <w:r>
              <w:t>.</w:t>
            </w:r>
          </w:p>
        </w:tc>
        <w:tc>
          <w:tcPr>
            <w:tcW w:w="4826" w:type="dxa"/>
            <w:tcMar>
              <w:top w:w="0" w:type="dxa"/>
              <w:left w:w="108" w:type="dxa"/>
              <w:bottom w:w="0" w:type="dxa"/>
              <w:right w:w="108" w:type="dxa"/>
            </w:tcMar>
          </w:tcPr>
          <w:p w14:paraId="1E1C5990" w14:textId="77777777" w:rsidR="00F87DFF" w:rsidRDefault="00855A40">
            <w:pPr>
              <w:spacing w:before="120" w:after="100" w:afterAutospacing="1"/>
              <w:jc w:val="center"/>
              <w:rPr>
                <w:b/>
                <w:bCs/>
                <w:sz w:val="26"/>
                <w:szCs w:val="26"/>
              </w:rPr>
            </w:pPr>
            <w:r>
              <w:rPr>
                <w:b/>
                <w:bCs/>
                <w:sz w:val="26"/>
                <w:szCs w:val="26"/>
              </w:rPr>
              <w:t xml:space="preserve">TM. ỦY BAN NHÂN DÂN </w:t>
            </w:r>
            <w:r>
              <w:rPr>
                <w:b/>
                <w:bCs/>
                <w:sz w:val="26"/>
                <w:szCs w:val="26"/>
              </w:rPr>
              <w:br/>
              <w:t>KT. CHỦ TỊCH</w:t>
            </w:r>
            <w:r>
              <w:rPr>
                <w:b/>
                <w:bCs/>
                <w:sz w:val="26"/>
                <w:szCs w:val="26"/>
              </w:rPr>
              <w:br/>
              <w:t>PHÓ CHỦ TỊCH</w:t>
            </w:r>
            <w:r>
              <w:rPr>
                <w:b/>
                <w:bCs/>
                <w:sz w:val="26"/>
                <w:szCs w:val="26"/>
              </w:rPr>
              <w:br/>
            </w:r>
          </w:p>
          <w:p w14:paraId="08560995" w14:textId="77777777" w:rsidR="00F87DFF" w:rsidRDefault="00F87DFF">
            <w:pPr>
              <w:spacing w:before="120" w:after="100" w:afterAutospacing="1"/>
              <w:rPr>
                <w:b/>
                <w:bCs/>
                <w:sz w:val="28"/>
                <w:szCs w:val="28"/>
              </w:rPr>
            </w:pPr>
          </w:p>
          <w:p w14:paraId="67BA45EF" w14:textId="77777777" w:rsidR="00F87DFF" w:rsidRDefault="00855A40">
            <w:pPr>
              <w:spacing w:before="120" w:after="100" w:afterAutospacing="1"/>
              <w:jc w:val="center"/>
              <w:rPr>
                <w:sz w:val="28"/>
                <w:szCs w:val="28"/>
              </w:rPr>
            </w:pPr>
            <w:r>
              <w:rPr>
                <w:b/>
                <w:bCs/>
                <w:sz w:val="28"/>
                <w:szCs w:val="28"/>
              </w:rPr>
              <w:t>Trần Báu Hà</w:t>
            </w:r>
          </w:p>
        </w:tc>
      </w:tr>
    </w:tbl>
    <w:p w14:paraId="29D3514E" w14:textId="77777777" w:rsidR="00F87DFF" w:rsidRDefault="00F87DFF">
      <w:pPr>
        <w:pStyle w:val="BodyText"/>
        <w:spacing w:before="122"/>
        <w:ind w:right="135"/>
      </w:pPr>
    </w:p>
    <w:sectPr w:rsidR="00F87DFF">
      <w:headerReference w:type="default" r:id="rId7"/>
      <w:pgSz w:w="11907" w:h="16840" w:code="9"/>
      <w:pgMar w:top="1134" w:right="1134" w:bottom="1134" w:left="1701" w:header="39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6C30" w14:textId="77777777" w:rsidR="00855A40" w:rsidRDefault="00855A40">
      <w:r>
        <w:separator/>
      </w:r>
    </w:p>
  </w:endnote>
  <w:endnote w:type="continuationSeparator" w:id="0">
    <w:p w14:paraId="1040976F" w14:textId="77777777" w:rsidR="00855A40" w:rsidRDefault="0085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82FC" w14:textId="77777777" w:rsidR="00855A40" w:rsidRDefault="00855A40">
      <w:r>
        <w:separator/>
      </w:r>
    </w:p>
  </w:footnote>
  <w:footnote w:type="continuationSeparator" w:id="0">
    <w:p w14:paraId="7A45292C" w14:textId="77777777" w:rsidR="00855A40" w:rsidRDefault="0085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1DAC" w14:textId="77777777" w:rsidR="00F87DFF" w:rsidRDefault="00855A40">
    <w:pPr>
      <w:pStyle w:val="BodyText"/>
      <w:spacing w:before="0" w:line="14" w:lineRule="auto"/>
      <w:ind w:left="0" w:firstLine="0"/>
      <w:jc w:val="left"/>
      <w:rPr>
        <w:sz w:val="20"/>
      </w:rPr>
    </w:pPr>
    <w:r>
      <w:rPr>
        <w:noProof/>
        <w:sz w:val="20"/>
      </w:rPr>
      <mc:AlternateContent>
        <mc:Choice Requires="wps">
          <w:drawing>
            <wp:anchor distT="0" distB="0" distL="0" distR="0" simplePos="0" relativeHeight="487535616" behindDoc="1" locked="0" layoutInCell="1" allowOverlap="1" wp14:anchorId="1E02DE8D" wp14:editId="6F2079A6">
              <wp:simplePos x="0" y="0"/>
              <wp:positionH relativeFrom="page">
                <wp:posOffset>3885565</wp:posOffset>
              </wp:positionH>
              <wp:positionV relativeFrom="page">
                <wp:posOffset>240114</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E7B882" w14:textId="77777777" w:rsidR="00F87DFF" w:rsidRDefault="00855A4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E02DE8D" id="_x0000_t202" coordsize="21600,21600" o:spt="202" path="m,l,21600r21600,l21600,xe">
              <v:stroke joinstyle="miter"/>
              <v:path gradientshapeok="t" o:connecttype="rect"/>
            </v:shapetype>
            <v:shape id="Textbox 6" o:spid="_x0000_s1026" type="#_x0000_t202" style="position:absolute;margin-left:305.95pt;margin-top:18.9pt;width:13pt;height:15.3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" filled="f" stroked="f">
              <v:textbox inset="0,0,0,0">
                <w:txbxContent>
                  <w:p w14:paraId="4BE7B882" w14:textId="77777777" w:rsidR="00F87DFF" w:rsidRDefault="00855A4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07AC"/>
    <w:multiLevelType w:val="hybridMultilevel"/>
    <w:tmpl w:val="15CC80E0"/>
    <w:lvl w:ilvl="0" w:tplc="A12485F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5C6ABCD2">
      <w:numFmt w:val="bullet"/>
      <w:lvlText w:val="•"/>
      <w:lvlJc w:val="left"/>
      <w:pPr>
        <w:ind w:left="632" w:hanging="128"/>
      </w:pPr>
      <w:rPr>
        <w:rFonts w:hint="default"/>
        <w:lang w:eastAsia="en-US" w:bidi="ar-SA"/>
      </w:rPr>
    </w:lvl>
    <w:lvl w:ilvl="2" w:tplc="751884D8">
      <w:numFmt w:val="bullet"/>
      <w:lvlText w:val="•"/>
      <w:lvlJc w:val="left"/>
      <w:pPr>
        <w:ind w:left="1084" w:hanging="128"/>
      </w:pPr>
      <w:rPr>
        <w:rFonts w:hint="default"/>
        <w:lang w:eastAsia="en-US" w:bidi="ar-SA"/>
      </w:rPr>
    </w:lvl>
    <w:lvl w:ilvl="3" w:tplc="F6D88664">
      <w:numFmt w:val="bullet"/>
      <w:lvlText w:val="•"/>
      <w:lvlJc w:val="left"/>
      <w:pPr>
        <w:ind w:left="1536" w:hanging="128"/>
      </w:pPr>
      <w:rPr>
        <w:rFonts w:hint="default"/>
        <w:lang w:eastAsia="en-US" w:bidi="ar-SA"/>
      </w:rPr>
    </w:lvl>
    <w:lvl w:ilvl="4" w:tplc="35DCBC66">
      <w:numFmt w:val="bullet"/>
      <w:lvlText w:val="•"/>
      <w:lvlJc w:val="left"/>
      <w:pPr>
        <w:ind w:left="1989" w:hanging="128"/>
      </w:pPr>
      <w:rPr>
        <w:rFonts w:hint="default"/>
        <w:lang w:eastAsia="en-US" w:bidi="ar-SA"/>
      </w:rPr>
    </w:lvl>
    <w:lvl w:ilvl="5" w:tplc="2092085E">
      <w:numFmt w:val="bullet"/>
      <w:lvlText w:val="•"/>
      <w:lvlJc w:val="left"/>
      <w:pPr>
        <w:ind w:left="2441" w:hanging="128"/>
      </w:pPr>
      <w:rPr>
        <w:rFonts w:hint="default"/>
        <w:lang w:eastAsia="en-US" w:bidi="ar-SA"/>
      </w:rPr>
    </w:lvl>
    <w:lvl w:ilvl="6" w:tplc="45CE4620">
      <w:numFmt w:val="bullet"/>
      <w:lvlText w:val="•"/>
      <w:lvlJc w:val="left"/>
      <w:pPr>
        <w:ind w:left="2893" w:hanging="128"/>
      </w:pPr>
      <w:rPr>
        <w:rFonts w:hint="default"/>
        <w:lang w:eastAsia="en-US" w:bidi="ar-SA"/>
      </w:rPr>
    </w:lvl>
    <w:lvl w:ilvl="7" w:tplc="C25E01F0">
      <w:numFmt w:val="bullet"/>
      <w:lvlText w:val="•"/>
      <w:lvlJc w:val="left"/>
      <w:pPr>
        <w:ind w:left="3346" w:hanging="128"/>
      </w:pPr>
      <w:rPr>
        <w:rFonts w:hint="default"/>
        <w:lang w:eastAsia="en-US" w:bidi="ar-SA"/>
      </w:rPr>
    </w:lvl>
    <w:lvl w:ilvl="8" w:tplc="D286F554">
      <w:numFmt w:val="bullet"/>
      <w:lvlText w:val="•"/>
      <w:lvlJc w:val="left"/>
      <w:pPr>
        <w:ind w:left="3798" w:hanging="128"/>
      </w:pPr>
      <w:rPr>
        <w:rFonts w:hint="default"/>
        <w:lang w:eastAsia="en-US" w:bidi="ar-SA"/>
      </w:rPr>
    </w:lvl>
  </w:abstractNum>
  <w:abstractNum w:abstractNumId="1" w15:restartNumberingAfterBreak="0">
    <w:nsid w:val="2F3C58E0"/>
    <w:multiLevelType w:val="hybridMultilevel"/>
    <w:tmpl w:val="BE7C179E"/>
    <w:lvl w:ilvl="0" w:tplc="7F0686E6">
      <w:start w:val="1"/>
      <w:numFmt w:val="decimal"/>
      <w:lvlText w:val="%1."/>
      <w:lvlJc w:val="left"/>
      <w:pPr>
        <w:ind w:left="143" w:hanging="305"/>
      </w:pPr>
      <w:rPr>
        <w:rFonts w:hint="default"/>
        <w:spacing w:val="0"/>
        <w:w w:val="100"/>
        <w:lang w:eastAsia="en-US" w:bidi="ar-SA"/>
      </w:rPr>
    </w:lvl>
    <w:lvl w:ilvl="1" w:tplc="9F46BB02">
      <w:numFmt w:val="bullet"/>
      <w:lvlText w:val="•"/>
      <w:lvlJc w:val="left"/>
      <w:pPr>
        <w:ind w:left="1061" w:hanging="305"/>
      </w:pPr>
      <w:rPr>
        <w:rFonts w:hint="default"/>
        <w:lang w:eastAsia="en-US" w:bidi="ar-SA"/>
      </w:rPr>
    </w:lvl>
    <w:lvl w:ilvl="2" w:tplc="CE7E352C">
      <w:numFmt w:val="bullet"/>
      <w:lvlText w:val="•"/>
      <w:lvlJc w:val="left"/>
      <w:pPr>
        <w:ind w:left="1983" w:hanging="305"/>
      </w:pPr>
      <w:rPr>
        <w:rFonts w:hint="default"/>
        <w:lang w:eastAsia="en-US" w:bidi="ar-SA"/>
      </w:rPr>
    </w:lvl>
    <w:lvl w:ilvl="3" w:tplc="2A34950A">
      <w:numFmt w:val="bullet"/>
      <w:lvlText w:val="•"/>
      <w:lvlJc w:val="left"/>
      <w:pPr>
        <w:ind w:left="2904" w:hanging="305"/>
      </w:pPr>
      <w:rPr>
        <w:rFonts w:hint="default"/>
        <w:lang w:eastAsia="en-US" w:bidi="ar-SA"/>
      </w:rPr>
    </w:lvl>
    <w:lvl w:ilvl="4" w:tplc="2090A7B8">
      <w:numFmt w:val="bullet"/>
      <w:lvlText w:val="•"/>
      <w:lvlJc w:val="left"/>
      <w:pPr>
        <w:ind w:left="3826" w:hanging="305"/>
      </w:pPr>
      <w:rPr>
        <w:rFonts w:hint="default"/>
        <w:lang w:eastAsia="en-US" w:bidi="ar-SA"/>
      </w:rPr>
    </w:lvl>
    <w:lvl w:ilvl="5" w:tplc="E368A07C">
      <w:numFmt w:val="bullet"/>
      <w:lvlText w:val="•"/>
      <w:lvlJc w:val="left"/>
      <w:pPr>
        <w:ind w:left="4747" w:hanging="305"/>
      </w:pPr>
      <w:rPr>
        <w:rFonts w:hint="default"/>
        <w:lang w:eastAsia="en-US" w:bidi="ar-SA"/>
      </w:rPr>
    </w:lvl>
    <w:lvl w:ilvl="6" w:tplc="53403734">
      <w:numFmt w:val="bullet"/>
      <w:lvlText w:val="•"/>
      <w:lvlJc w:val="left"/>
      <w:pPr>
        <w:ind w:left="5669" w:hanging="305"/>
      </w:pPr>
      <w:rPr>
        <w:rFonts w:hint="default"/>
        <w:lang w:eastAsia="en-US" w:bidi="ar-SA"/>
      </w:rPr>
    </w:lvl>
    <w:lvl w:ilvl="7" w:tplc="2028EE20">
      <w:numFmt w:val="bullet"/>
      <w:lvlText w:val="•"/>
      <w:lvlJc w:val="left"/>
      <w:pPr>
        <w:ind w:left="6590" w:hanging="305"/>
      </w:pPr>
      <w:rPr>
        <w:rFonts w:hint="default"/>
        <w:lang w:eastAsia="en-US" w:bidi="ar-SA"/>
      </w:rPr>
    </w:lvl>
    <w:lvl w:ilvl="8" w:tplc="E3A86AE8">
      <w:numFmt w:val="bullet"/>
      <w:lvlText w:val="•"/>
      <w:lvlJc w:val="left"/>
      <w:pPr>
        <w:ind w:left="7512" w:hanging="305"/>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DFF"/>
    <w:rsid w:val="00190DB4"/>
    <w:rsid w:val="00855A40"/>
    <w:rsid w:val="00E07257"/>
    <w:rsid w:val="00F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5807"/>
  <w15:docId w15:val="{20E43FEA-AD47-40BB-A115-08D1F175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jc w:val="both"/>
    </w:pPr>
    <w:rPr>
      <w:sz w:val="28"/>
      <w:szCs w:val="28"/>
    </w:rPr>
  </w:style>
  <w:style w:type="paragraph" w:styleId="ListParagraph">
    <w:name w:val="List Paragraph"/>
    <w:basedOn w:val="Normal"/>
    <w:uiPriority w:val="1"/>
    <w:qFormat/>
    <w:pPr>
      <w:spacing w:before="120"/>
      <w:ind w:left="143" w:right="134" w:firstLine="719"/>
      <w:jc w:val="both"/>
    </w:pPr>
  </w:style>
  <w:style w:type="paragraph" w:customStyle="1" w:styleId="TableParagraph">
    <w:name w:val="Table Paragraph"/>
    <w:basedOn w:val="Normal"/>
    <w:uiPriority w:val="1"/>
    <w:qFormat/>
    <w:pPr>
      <w:spacing w:line="252" w:lineRule="exact"/>
      <w:ind w:left="176"/>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Revision">
    <w:name w:val="Revision"/>
    <w:hidden/>
    <w:uiPriority w:val="99"/>
    <w:semiHidden/>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LẠNG SƠN</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creator>User</dc:creator>
  <cp:lastModifiedBy>Administrator</cp:lastModifiedBy>
  <cp:revision>11</cp:revision>
  <cp:lastPrinted>2025-10-27T02:20:00Z</cp:lastPrinted>
  <dcterms:created xsi:type="dcterms:W3CDTF">2025-10-20T07:24:00Z</dcterms:created>
  <dcterms:modified xsi:type="dcterms:W3CDTF">2025-11-10T04:04:00Z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3-Heights(TM) PDF Security Shell 4.8.25.2 (http://www.pdf-tools.com)</vt:lpwstr>
  </property>
</Properties>
</file>