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1" w:type="dxa"/>
        <w:tblCellSpacing w:w="0" w:type="dxa"/>
        <w:tblCellMar>
          <w:left w:w="0" w:type="dxa"/>
          <w:right w:w="0" w:type="dxa"/>
        </w:tblCellMar>
        <w:tblLook w:val="04A0" w:firstRow="1" w:lastRow="0" w:firstColumn="1" w:lastColumn="0" w:noHBand="0" w:noVBand="1"/>
      </w:tblPr>
      <w:tblGrid>
        <w:gridCol w:w="3397"/>
        <w:gridCol w:w="6134"/>
      </w:tblGrid>
      <w:tr w:rsidR="0083084B" w:rsidRPr="00DA6819" w14:paraId="45528BF3" w14:textId="77777777" w:rsidTr="00C77B8D">
        <w:trPr>
          <w:trHeight w:val="410"/>
          <w:tblCellSpacing w:w="0" w:type="dxa"/>
        </w:trPr>
        <w:tc>
          <w:tcPr>
            <w:tcW w:w="3397" w:type="dxa"/>
            <w:tcMar>
              <w:top w:w="0" w:type="dxa"/>
              <w:left w:w="108" w:type="dxa"/>
              <w:bottom w:w="0" w:type="dxa"/>
              <w:right w:w="108" w:type="dxa"/>
            </w:tcMar>
            <w:hideMark/>
          </w:tcPr>
          <w:p w14:paraId="4401AC60" w14:textId="2E2B900D" w:rsidR="0083084B" w:rsidRPr="00DA6819" w:rsidRDefault="001E6FD3" w:rsidP="00C438CA">
            <w:pPr>
              <w:spacing w:after="0" w:line="240" w:lineRule="auto"/>
              <w:jc w:val="center"/>
              <w:rPr>
                <w:rFonts w:asciiTheme="majorHAnsi" w:eastAsia="Times New Roman" w:hAnsiTheme="majorHAnsi" w:cstheme="majorHAnsi"/>
                <w:b/>
                <w:bCs/>
                <w:sz w:val="26"/>
                <w:szCs w:val="26"/>
                <w:lang w:val="en-US" w:eastAsia="vi-VN"/>
              </w:rPr>
            </w:pPr>
            <w:r w:rsidRPr="00DA6819">
              <w:rPr>
                <w:rFonts w:asciiTheme="majorHAnsi" w:eastAsia="Times New Roman" w:hAnsiTheme="majorHAnsi" w:cstheme="majorHAnsi"/>
                <w:b/>
                <w:bCs/>
                <w:sz w:val="26"/>
                <w:szCs w:val="26"/>
                <w:lang w:val="en-US" w:eastAsia="vi-VN"/>
              </w:rPr>
              <w:t>ỦY BAN NHÂN DÂN</w:t>
            </w:r>
            <w:r w:rsidR="005B5B3E" w:rsidRPr="00DA6819">
              <w:rPr>
                <w:rFonts w:asciiTheme="majorHAnsi" w:eastAsia="Times New Roman" w:hAnsiTheme="majorHAnsi" w:cstheme="majorHAnsi"/>
                <w:b/>
                <w:bCs/>
                <w:sz w:val="26"/>
                <w:szCs w:val="26"/>
                <w:lang w:val="en-US" w:eastAsia="vi-VN"/>
              </w:rPr>
              <w:br/>
            </w:r>
            <w:r w:rsidRPr="00DA6819">
              <w:rPr>
                <w:rFonts w:asciiTheme="majorHAnsi" w:eastAsia="Times New Roman" w:hAnsiTheme="majorHAnsi" w:cstheme="majorHAnsi"/>
                <w:b/>
                <w:bCs/>
                <w:sz w:val="26"/>
                <w:szCs w:val="26"/>
                <w:lang w:val="en-US" w:eastAsia="vi-VN"/>
              </w:rPr>
              <w:t xml:space="preserve">TỈNH </w:t>
            </w:r>
            <w:r w:rsidR="00B200C6" w:rsidRPr="00DA6819">
              <w:rPr>
                <w:rFonts w:asciiTheme="majorHAnsi" w:eastAsia="Times New Roman" w:hAnsiTheme="majorHAnsi" w:cstheme="majorHAnsi"/>
                <w:b/>
                <w:bCs/>
                <w:sz w:val="26"/>
                <w:szCs w:val="26"/>
                <w:lang w:val="en-US" w:eastAsia="vi-VN"/>
              </w:rPr>
              <w:t>HÀ TĨNH</w:t>
            </w:r>
          </w:p>
          <w:p w14:paraId="0F3EBD70" w14:textId="58421A80" w:rsidR="00166C6E" w:rsidRPr="00DA6819" w:rsidRDefault="00C77B8D" w:rsidP="00C438CA">
            <w:pPr>
              <w:spacing w:after="0" w:line="240" w:lineRule="auto"/>
              <w:jc w:val="both"/>
              <w:rPr>
                <w:rFonts w:asciiTheme="majorHAnsi" w:eastAsia="Times New Roman" w:hAnsiTheme="majorHAnsi" w:cstheme="majorHAnsi"/>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0288" behindDoc="0" locked="0" layoutInCell="1" allowOverlap="1" wp14:anchorId="2A5C9116" wp14:editId="165E9079">
                      <wp:simplePos x="0" y="0"/>
                      <wp:positionH relativeFrom="column">
                        <wp:align>center</wp:align>
                      </wp:positionH>
                      <wp:positionV relativeFrom="paragraph">
                        <wp:posOffset>26670</wp:posOffset>
                      </wp:positionV>
                      <wp:extent cx="5677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01C11B"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1pt" to="4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0wrgEAAEcDAAAOAAAAZHJzL2Uyb0RvYy54bWysUsFuGyEQvVfqPyDu9dqWnLQrr3Nwkl7S&#10;1lLSDxgDu4vCMmgGe9d/XyC2G7W3qhwQMDOP997M+m4anDgaYou+kYvZXArjFWrru0b+fHn89Fk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"/>
                  </w:pict>
                </mc:Fallback>
              </mc:AlternateContent>
            </w:r>
          </w:p>
        </w:tc>
        <w:tc>
          <w:tcPr>
            <w:tcW w:w="6134" w:type="dxa"/>
            <w:tcMar>
              <w:top w:w="0" w:type="dxa"/>
              <w:left w:w="108" w:type="dxa"/>
              <w:bottom w:w="0" w:type="dxa"/>
              <w:right w:w="108" w:type="dxa"/>
            </w:tcMar>
            <w:hideMark/>
          </w:tcPr>
          <w:p w14:paraId="74F62E00" w14:textId="0FC7CA26" w:rsidR="00166C6E" w:rsidRPr="00DA6819" w:rsidRDefault="0039533A" w:rsidP="00C438CA">
            <w:pPr>
              <w:spacing w:after="240" w:line="240" w:lineRule="auto"/>
              <w:jc w:val="center"/>
              <w:rPr>
                <w:rFonts w:asciiTheme="majorHAnsi" w:eastAsia="Times New Roman" w:hAnsiTheme="majorHAnsi" w:cstheme="majorHAnsi"/>
                <w:b/>
                <w:bCs/>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1312" behindDoc="0" locked="0" layoutInCell="1" allowOverlap="1" wp14:anchorId="192A01C4" wp14:editId="64A15BFC">
                      <wp:simplePos x="0" y="0"/>
                      <wp:positionH relativeFrom="column">
                        <wp:align>center</wp:align>
                      </wp:positionH>
                      <wp:positionV relativeFrom="paragraph">
                        <wp:posOffset>416560</wp:posOffset>
                      </wp:positionV>
                      <wp:extent cx="2152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83E4DD"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8pt" to="16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a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"/>
                  </w:pict>
                </mc:Fallback>
              </mc:AlternateContent>
            </w:r>
            <w:r w:rsidR="0083084B" w:rsidRPr="00DA6819">
              <w:rPr>
                <w:rFonts w:asciiTheme="majorHAnsi" w:eastAsia="Times New Roman" w:hAnsiTheme="majorHAnsi" w:cstheme="majorHAnsi"/>
                <w:b/>
                <w:bCs/>
                <w:sz w:val="26"/>
                <w:szCs w:val="26"/>
                <w:lang w:eastAsia="vi-VN"/>
              </w:rPr>
              <w:t>CỘNG HÒA XÃ HỘI CHỦ NGHĨA VIỆT NAM</w:t>
            </w:r>
            <w:r w:rsidR="005B5B3E" w:rsidRPr="00DA6819">
              <w:rPr>
                <w:rFonts w:asciiTheme="majorHAnsi" w:eastAsia="Times New Roman" w:hAnsiTheme="majorHAnsi" w:cstheme="majorHAnsi"/>
                <w:b/>
                <w:bCs/>
                <w:sz w:val="26"/>
                <w:szCs w:val="26"/>
                <w:lang w:val="en-US" w:eastAsia="vi-VN"/>
              </w:rPr>
              <w:br/>
            </w:r>
            <w:r w:rsidR="0083084B" w:rsidRPr="00DA6819">
              <w:rPr>
                <w:rFonts w:asciiTheme="majorHAnsi" w:eastAsia="Times New Roman" w:hAnsiTheme="majorHAnsi" w:cstheme="majorHAnsi"/>
                <w:b/>
                <w:bCs/>
                <w:sz w:val="28"/>
                <w:szCs w:val="28"/>
                <w:lang w:eastAsia="vi-VN"/>
              </w:rPr>
              <w:t>Độc lập - Tự do - Hạnh phúc</w:t>
            </w:r>
          </w:p>
          <w:p w14:paraId="234FBEAC" w14:textId="075B788E" w:rsidR="0083084B" w:rsidRPr="00DA6819" w:rsidRDefault="0083084B" w:rsidP="00C438CA">
            <w:pPr>
              <w:spacing w:after="0" w:line="240" w:lineRule="auto"/>
              <w:jc w:val="both"/>
              <w:rPr>
                <w:rFonts w:asciiTheme="majorHAnsi" w:eastAsia="Times New Roman" w:hAnsiTheme="majorHAnsi" w:cstheme="majorHAnsi"/>
                <w:sz w:val="26"/>
                <w:szCs w:val="26"/>
                <w:lang w:eastAsia="vi-VN"/>
              </w:rPr>
            </w:pPr>
          </w:p>
        </w:tc>
      </w:tr>
      <w:tr w:rsidR="0083084B" w:rsidRPr="005E0617" w14:paraId="34360BD9" w14:textId="77777777" w:rsidTr="00C77B8D">
        <w:trPr>
          <w:trHeight w:val="101"/>
          <w:tblCellSpacing w:w="0" w:type="dxa"/>
        </w:trPr>
        <w:tc>
          <w:tcPr>
            <w:tcW w:w="3397" w:type="dxa"/>
            <w:tcMar>
              <w:top w:w="0" w:type="dxa"/>
              <w:left w:w="108" w:type="dxa"/>
              <w:bottom w:w="0" w:type="dxa"/>
              <w:right w:w="108" w:type="dxa"/>
            </w:tcMar>
            <w:hideMark/>
          </w:tcPr>
          <w:p w14:paraId="0ACFBD5A" w14:textId="717A07D5" w:rsidR="0083084B" w:rsidRPr="005E0617" w:rsidRDefault="005B5B3E" w:rsidP="00C438CA">
            <w:pPr>
              <w:spacing w:after="0" w:line="240" w:lineRule="auto"/>
              <w:jc w:val="both"/>
              <w:rPr>
                <w:rFonts w:asciiTheme="majorHAnsi" w:eastAsia="Times New Roman" w:hAnsiTheme="majorHAnsi" w:cstheme="majorHAnsi"/>
                <w:sz w:val="26"/>
                <w:szCs w:val="26"/>
                <w:lang w:val="en-US" w:eastAsia="vi-VN"/>
              </w:rPr>
            </w:pPr>
            <w:r w:rsidRPr="005E0617">
              <w:rPr>
                <w:rFonts w:asciiTheme="majorHAnsi" w:eastAsia="Times New Roman" w:hAnsiTheme="majorHAnsi" w:cstheme="majorHAnsi"/>
                <w:sz w:val="26"/>
                <w:szCs w:val="26"/>
                <w:lang w:val="en-US" w:eastAsia="vi-VN"/>
              </w:rPr>
              <w:t>Số:</w:t>
            </w:r>
            <w:r w:rsidR="00C77B8D" w:rsidRPr="005E0617">
              <w:rPr>
                <w:rFonts w:asciiTheme="majorHAnsi" w:eastAsia="Times New Roman" w:hAnsiTheme="majorHAnsi" w:cstheme="majorHAnsi"/>
                <w:sz w:val="26"/>
                <w:szCs w:val="26"/>
                <w:lang w:val="en-US" w:eastAsia="vi-VN"/>
              </w:rPr>
              <w:t xml:space="preserve"> </w:t>
            </w:r>
            <w:r w:rsidR="00CA37DA">
              <w:rPr>
                <w:rFonts w:asciiTheme="majorHAnsi" w:eastAsia="Times New Roman" w:hAnsiTheme="majorHAnsi" w:cstheme="majorHAnsi"/>
                <w:sz w:val="26"/>
                <w:szCs w:val="26"/>
                <w:lang w:val="en-US" w:eastAsia="vi-VN"/>
              </w:rPr>
              <w:t>28</w:t>
            </w:r>
            <w:r w:rsidRPr="005E0617">
              <w:rPr>
                <w:rFonts w:asciiTheme="majorHAnsi" w:eastAsia="Times New Roman" w:hAnsiTheme="majorHAnsi" w:cstheme="majorHAnsi"/>
                <w:sz w:val="26"/>
                <w:szCs w:val="26"/>
                <w:lang w:val="en-US" w:eastAsia="vi-VN"/>
              </w:rPr>
              <w:t>/2024/QĐ-UBND</w:t>
            </w:r>
          </w:p>
        </w:tc>
        <w:tc>
          <w:tcPr>
            <w:tcW w:w="6134" w:type="dxa"/>
            <w:tcMar>
              <w:top w:w="0" w:type="dxa"/>
              <w:left w:w="108" w:type="dxa"/>
              <w:bottom w:w="0" w:type="dxa"/>
              <w:right w:w="108" w:type="dxa"/>
            </w:tcMar>
            <w:hideMark/>
          </w:tcPr>
          <w:p w14:paraId="5E9FD187" w14:textId="338D6B20" w:rsidR="0083084B" w:rsidRPr="005E0617" w:rsidRDefault="005B5B3E" w:rsidP="00C438CA">
            <w:pPr>
              <w:spacing w:after="0" w:line="240" w:lineRule="auto"/>
              <w:jc w:val="center"/>
              <w:rPr>
                <w:rFonts w:asciiTheme="majorHAnsi" w:eastAsia="Times New Roman" w:hAnsiTheme="majorHAnsi" w:cstheme="majorHAnsi"/>
                <w:i/>
                <w:iCs/>
                <w:sz w:val="26"/>
                <w:szCs w:val="26"/>
                <w:lang w:val="en-US" w:eastAsia="vi-VN"/>
              </w:rPr>
            </w:pPr>
            <w:r w:rsidRPr="005E0617">
              <w:rPr>
                <w:rFonts w:asciiTheme="majorHAnsi" w:eastAsia="Times New Roman" w:hAnsiTheme="majorHAnsi" w:cstheme="majorHAnsi"/>
                <w:i/>
                <w:iCs/>
                <w:sz w:val="26"/>
                <w:szCs w:val="26"/>
                <w:lang w:val="en-US" w:eastAsia="vi-VN"/>
              </w:rPr>
              <w:t>Hà Tĩnh, ngày</w:t>
            </w:r>
            <w:r w:rsidR="00CA37DA">
              <w:rPr>
                <w:rFonts w:asciiTheme="majorHAnsi" w:eastAsia="Times New Roman" w:hAnsiTheme="majorHAnsi" w:cstheme="majorHAnsi"/>
                <w:i/>
                <w:iCs/>
                <w:sz w:val="26"/>
                <w:szCs w:val="26"/>
                <w:lang w:val="en-US" w:eastAsia="vi-VN"/>
              </w:rPr>
              <w:t xml:space="preserve"> 25 </w:t>
            </w:r>
            <w:r w:rsidRPr="005E0617">
              <w:rPr>
                <w:rFonts w:asciiTheme="majorHAnsi" w:eastAsia="Times New Roman" w:hAnsiTheme="majorHAnsi" w:cstheme="majorHAnsi"/>
                <w:i/>
                <w:iCs/>
                <w:sz w:val="26"/>
                <w:szCs w:val="26"/>
                <w:lang w:val="en-US" w:eastAsia="vi-VN"/>
              </w:rPr>
              <w:t>tháng</w:t>
            </w:r>
            <w:r w:rsidR="00CA37DA">
              <w:rPr>
                <w:rFonts w:asciiTheme="majorHAnsi" w:eastAsia="Times New Roman" w:hAnsiTheme="majorHAnsi" w:cstheme="majorHAnsi"/>
                <w:i/>
                <w:iCs/>
                <w:sz w:val="26"/>
                <w:szCs w:val="26"/>
                <w:lang w:val="en-US" w:eastAsia="vi-VN"/>
              </w:rPr>
              <w:t xml:space="preserve"> 10 </w:t>
            </w:r>
            <w:r w:rsidRPr="005E0617">
              <w:rPr>
                <w:rFonts w:asciiTheme="majorHAnsi" w:eastAsia="Times New Roman" w:hAnsiTheme="majorHAnsi" w:cstheme="majorHAnsi"/>
                <w:i/>
                <w:iCs/>
                <w:sz w:val="26"/>
                <w:szCs w:val="26"/>
                <w:lang w:val="en-US" w:eastAsia="vi-VN"/>
              </w:rPr>
              <w:t>năm 2024</w:t>
            </w:r>
          </w:p>
        </w:tc>
      </w:tr>
    </w:tbl>
    <w:p w14:paraId="5B34ED9F" w14:textId="77777777" w:rsidR="005B5B3E" w:rsidRPr="00DA6819" w:rsidRDefault="005B5B3E" w:rsidP="00C438CA">
      <w:pPr>
        <w:shd w:val="clear" w:color="auto" w:fill="FFFFFF"/>
        <w:spacing w:after="120" w:line="240" w:lineRule="auto"/>
        <w:jc w:val="both"/>
        <w:rPr>
          <w:rFonts w:asciiTheme="majorHAnsi" w:eastAsia="Times New Roman" w:hAnsiTheme="majorHAnsi" w:cstheme="majorHAnsi"/>
          <w:b/>
          <w:bCs/>
          <w:color w:val="000000"/>
          <w:sz w:val="28"/>
          <w:szCs w:val="28"/>
          <w:lang w:val="en-US" w:eastAsia="vi-VN"/>
        </w:rPr>
      </w:pPr>
    </w:p>
    <w:p w14:paraId="4FD2E4C7" w14:textId="6CC15140" w:rsidR="005E406F" w:rsidRPr="00DA6819" w:rsidRDefault="00C77B8D" w:rsidP="00C438CA">
      <w:pPr>
        <w:shd w:val="clear" w:color="auto" w:fill="FFFFFF"/>
        <w:spacing w:before="240" w:after="240" w:line="240" w:lineRule="auto"/>
        <w:jc w:val="center"/>
        <w:rPr>
          <w:rFonts w:asciiTheme="majorHAnsi" w:eastAsia="Times New Roman" w:hAnsiTheme="majorHAnsi" w:cstheme="majorHAnsi"/>
          <w:color w:val="000000"/>
          <w:sz w:val="28"/>
          <w:szCs w:val="28"/>
          <w:lang w:eastAsia="vi-VN"/>
        </w:rPr>
      </w:pPr>
      <w:r w:rsidRPr="00DA6819">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62336" behindDoc="0" locked="0" layoutInCell="1" allowOverlap="1" wp14:anchorId="5B62A869" wp14:editId="731C0E54">
                <wp:simplePos x="0" y="0"/>
                <wp:positionH relativeFrom="column">
                  <wp:align>center</wp:align>
                </wp:positionH>
                <wp:positionV relativeFrom="paragraph">
                  <wp:posOffset>947420</wp:posOffset>
                </wp:positionV>
                <wp:extent cx="1475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1A864DA9" id="Straight Connector 3"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4.6pt" to="116.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H5mQEAAIgDAAAOAAAAZHJzL2Uyb0RvYy54bWysU9uO0zAQfUfiHyy/06SrZU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" strokecolor="black [3040]"/>
            </w:pict>
          </mc:Fallback>
        </mc:AlternateContent>
      </w:r>
      <w:r w:rsidR="0083084B" w:rsidRPr="00DA6819">
        <w:rPr>
          <w:rFonts w:asciiTheme="majorHAnsi" w:eastAsia="Times New Roman" w:hAnsiTheme="majorHAnsi" w:cstheme="majorHAnsi"/>
          <w:b/>
          <w:bCs/>
          <w:color w:val="000000"/>
          <w:sz w:val="28"/>
          <w:szCs w:val="28"/>
          <w:lang w:eastAsia="vi-VN"/>
        </w:rPr>
        <w:t>QUYẾT ĐỊNH</w:t>
      </w:r>
      <w:r w:rsidRPr="00DA6819">
        <w:rPr>
          <w:rFonts w:asciiTheme="majorHAnsi" w:eastAsia="Times New Roman" w:hAnsiTheme="majorHAnsi" w:cstheme="majorHAnsi"/>
          <w:color w:val="000000"/>
          <w:sz w:val="28"/>
          <w:szCs w:val="28"/>
          <w:lang w:val="en-US" w:eastAsia="vi-VN"/>
        </w:rPr>
        <w:br/>
      </w:r>
      <w:r w:rsidR="005E3AE0" w:rsidRPr="00DA6819">
        <w:rPr>
          <w:rFonts w:asciiTheme="majorHAnsi" w:eastAsia="Times New Roman" w:hAnsiTheme="majorHAnsi" w:cstheme="majorHAnsi"/>
          <w:b/>
          <w:sz w:val="28"/>
          <w:szCs w:val="28"/>
          <w:lang w:val="en-US" w:eastAsia="vi-VN"/>
        </w:rPr>
        <w:t>Quy định về d</w:t>
      </w:r>
      <w:r w:rsidR="003D36B4" w:rsidRPr="00DA6819">
        <w:rPr>
          <w:rFonts w:asciiTheme="majorHAnsi" w:eastAsia="Times New Roman" w:hAnsiTheme="majorHAnsi" w:cstheme="majorHAnsi"/>
          <w:b/>
          <w:sz w:val="28"/>
          <w:szCs w:val="28"/>
          <w:lang w:val="en-US" w:eastAsia="vi-VN"/>
        </w:rPr>
        <w:t xml:space="preserve">anh mục, thời gian </w:t>
      </w:r>
      <w:r w:rsidR="00667129" w:rsidRPr="00DA6819">
        <w:rPr>
          <w:rFonts w:asciiTheme="majorHAnsi" w:eastAsia="Times New Roman" w:hAnsiTheme="majorHAnsi" w:cstheme="majorHAnsi"/>
          <w:b/>
          <w:sz w:val="28"/>
          <w:szCs w:val="28"/>
          <w:lang w:val="en-US" w:eastAsia="vi-VN"/>
        </w:rPr>
        <w:t>tính hao mòn</w:t>
      </w:r>
      <w:r w:rsidR="003D36B4" w:rsidRPr="00DA6819">
        <w:rPr>
          <w:rFonts w:asciiTheme="majorHAnsi" w:eastAsia="Times New Roman" w:hAnsiTheme="majorHAnsi" w:cstheme="majorHAnsi"/>
          <w:b/>
          <w:sz w:val="28"/>
          <w:szCs w:val="28"/>
          <w:lang w:val="en-US" w:eastAsia="vi-VN"/>
        </w:rPr>
        <w:t xml:space="preserve"> và tỷ lệ h</w:t>
      </w:r>
      <w:r w:rsidR="00762873" w:rsidRPr="00DA6819">
        <w:rPr>
          <w:rFonts w:asciiTheme="majorHAnsi" w:eastAsia="Times New Roman" w:hAnsiTheme="majorHAnsi" w:cstheme="majorHAnsi"/>
          <w:b/>
          <w:sz w:val="28"/>
          <w:szCs w:val="28"/>
          <w:lang w:val="en-US" w:eastAsia="vi-VN"/>
        </w:rPr>
        <w:t>ao mòn</w:t>
      </w:r>
      <w:r w:rsidRPr="00DA6819">
        <w:rPr>
          <w:rFonts w:asciiTheme="majorHAnsi" w:eastAsia="Times New Roman" w:hAnsiTheme="majorHAnsi" w:cstheme="majorHAnsi"/>
          <w:b/>
          <w:sz w:val="28"/>
          <w:szCs w:val="28"/>
          <w:lang w:val="en-US" w:eastAsia="vi-VN"/>
        </w:rPr>
        <w:br/>
      </w:r>
      <w:r w:rsidR="00762873" w:rsidRPr="00DA6819">
        <w:rPr>
          <w:rFonts w:asciiTheme="majorHAnsi" w:eastAsia="Times New Roman" w:hAnsiTheme="majorHAnsi" w:cstheme="majorHAnsi"/>
          <w:b/>
          <w:sz w:val="28"/>
          <w:szCs w:val="28"/>
          <w:lang w:val="en-US" w:eastAsia="vi-VN"/>
        </w:rPr>
        <w:t>tài sản cố</w:t>
      </w:r>
      <w:r w:rsidRPr="00DA6819">
        <w:rPr>
          <w:rFonts w:asciiTheme="majorHAnsi" w:eastAsia="Times New Roman" w:hAnsiTheme="majorHAnsi" w:cstheme="majorHAnsi"/>
          <w:b/>
          <w:sz w:val="28"/>
          <w:szCs w:val="28"/>
          <w:lang w:val="en-US" w:eastAsia="vi-VN"/>
        </w:rPr>
        <w:t xml:space="preserve"> </w:t>
      </w:r>
      <w:r w:rsidR="00762873" w:rsidRPr="00DA6819">
        <w:rPr>
          <w:rFonts w:asciiTheme="majorHAnsi" w:eastAsia="Times New Roman" w:hAnsiTheme="majorHAnsi" w:cstheme="majorHAnsi"/>
          <w:b/>
          <w:sz w:val="28"/>
          <w:szCs w:val="28"/>
          <w:lang w:val="en-US" w:eastAsia="vi-VN"/>
        </w:rPr>
        <w:t>định vô hình</w:t>
      </w:r>
      <w:r w:rsidR="00DB697B" w:rsidRPr="00DA6819">
        <w:rPr>
          <w:rFonts w:asciiTheme="majorHAnsi" w:eastAsia="Times New Roman" w:hAnsiTheme="majorHAnsi" w:cstheme="majorHAnsi"/>
          <w:b/>
          <w:sz w:val="28"/>
          <w:szCs w:val="28"/>
          <w:lang w:val="en-US" w:eastAsia="vi-VN"/>
        </w:rPr>
        <w:t xml:space="preserve">; </w:t>
      </w:r>
      <w:r w:rsidRPr="00DA6819">
        <w:rPr>
          <w:rFonts w:asciiTheme="majorHAnsi" w:eastAsia="Times New Roman" w:hAnsiTheme="majorHAnsi" w:cstheme="majorHAnsi"/>
          <w:b/>
          <w:sz w:val="28"/>
          <w:szCs w:val="28"/>
          <w:lang w:val="en-US" w:eastAsia="vi-VN"/>
        </w:rPr>
        <w:t>d</w:t>
      </w:r>
      <w:r w:rsidR="00DE4E7A" w:rsidRPr="00DA6819">
        <w:rPr>
          <w:rFonts w:asciiTheme="majorHAnsi" w:eastAsia="Times New Roman" w:hAnsiTheme="majorHAnsi" w:cstheme="majorHAnsi"/>
          <w:b/>
          <w:sz w:val="28"/>
          <w:szCs w:val="28"/>
          <w:lang w:val="en-US" w:eastAsia="vi-VN"/>
        </w:rPr>
        <w:t xml:space="preserve">anh mục </w:t>
      </w:r>
      <w:r w:rsidR="005E3AE0" w:rsidRPr="00DA6819">
        <w:rPr>
          <w:rFonts w:asciiTheme="majorHAnsi" w:eastAsia="Times New Roman" w:hAnsiTheme="majorHAnsi" w:cstheme="majorHAnsi"/>
          <w:b/>
          <w:sz w:val="28"/>
          <w:szCs w:val="28"/>
          <w:lang w:val="en-US" w:eastAsia="vi-VN"/>
        </w:rPr>
        <w:t>tài sản cố định đặc thù</w:t>
      </w:r>
      <w:r w:rsidRPr="00DA6819">
        <w:rPr>
          <w:rFonts w:asciiTheme="majorHAnsi" w:eastAsia="Times New Roman" w:hAnsiTheme="majorHAnsi" w:cstheme="majorHAnsi"/>
          <w:b/>
          <w:sz w:val="28"/>
          <w:szCs w:val="28"/>
          <w:lang w:val="en-US" w:eastAsia="vi-VN"/>
        </w:rPr>
        <w:br/>
      </w:r>
      <w:r w:rsidR="005E3AE0" w:rsidRPr="00DA6819">
        <w:rPr>
          <w:rFonts w:asciiTheme="majorHAnsi" w:eastAsia="Times New Roman" w:hAnsiTheme="majorHAnsi" w:cstheme="majorHAnsi"/>
          <w:b/>
          <w:sz w:val="28"/>
          <w:szCs w:val="28"/>
          <w:lang w:val="en-US" w:eastAsia="vi-VN"/>
        </w:rPr>
        <w:t xml:space="preserve">thuộc phạm vi quản lý </w:t>
      </w:r>
      <w:r w:rsidR="00B41FCE" w:rsidRPr="00DA6819">
        <w:rPr>
          <w:rFonts w:asciiTheme="majorHAnsi" w:eastAsia="Times New Roman" w:hAnsiTheme="majorHAnsi" w:cstheme="majorHAnsi"/>
          <w:b/>
          <w:sz w:val="28"/>
          <w:szCs w:val="28"/>
          <w:lang w:val="en-US" w:eastAsia="vi-VN"/>
        </w:rPr>
        <w:t>của</w:t>
      </w:r>
      <w:r w:rsidR="00F26882" w:rsidRPr="00DA6819">
        <w:rPr>
          <w:rFonts w:asciiTheme="majorHAnsi" w:eastAsia="Times New Roman" w:hAnsiTheme="majorHAnsi" w:cstheme="majorHAnsi"/>
          <w:b/>
          <w:sz w:val="28"/>
          <w:szCs w:val="28"/>
          <w:lang w:val="en-US" w:eastAsia="vi-VN"/>
        </w:rPr>
        <w:t xml:space="preserve"> tỉnh Hà Tĩnh</w:t>
      </w:r>
      <w:r w:rsidR="00F26882" w:rsidRPr="00DA6819">
        <w:rPr>
          <w:rFonts w:asciiTheme="majorHAnsi" w:eastAsia="Times New Roman" w:hAnsiTheme="majorHAnsi" w:cstheme="majorHAnsi"/>
          <w:b/>
          <w:sz w:val="28"/>
          <w:szCs w:val="28"/>
          <w:lang w:val="en-US" w:eastAsia="vi-VN"/>
        </w:rPr>
        <w:br/>
      </w:r>
    </w:p>
    <w:p w14:paraId="689F7FFB" w14:textId="77777777" w:rsidR="0083084B" w:rsidRPr="00DA6819" w:rsidRDefault="00A93A55" w:rsidP="00C438CA">
      <w:pPr>
        <w:spacing w:after="120" w:line="240" w:lineRule="auto"/>
        <w:jc w:val="center"/>
        <w:rPr>
          <w:rFonts w:asciiTheme="majorHAnsi" w:eastAsia="Times New Roman" w:hAnsiTheme="majorHAnsi" w:cstheme="majorHAnsi"/>
          <w:sz w:val="28"/>
          <w:szCs w:val="28"/>
          <w:lang w:val="en-US" w:eastAsia="vi-VN"/>
        </w:rPr>
      </w:pPr>
      <w:r w:rsidRPr="00DA6819">
        <w:rPr>
          <w:rFonts w:asciiTheme="majorHAnsi" w:eastAsia="Times New Roman" w:hAnsiTheme="majorHAnsi" w:cstheme="majorHAnsi"/>
          <w:b/>
          <w:bCs/>
          <w:sz w:val="28"/>
          <w:szCs w:val="28"/>
          <w:lang w:val="en-US" w:eastAsia="vi-VN"/>
        </w:rPr>
        <w:t xml:space="preserve">ỦY BAN NHÂN DÂN TỈNH </w:t>
      </w:r>
      <w:r w:rsidR="005E3AE0" w:rsidRPr="00DA6819">
        <w:rPr>
          <w:rFonts w:asciiTheme="majorHAnsi" w:eastAsia="Times New Roman" w:hAnsiTheme="majorHAnsi" w:cstheme="majorHAnsi"/>
          <w:b/>
          <w:bCs/>
          <w:sz w:val="28"/>
          <w:szCs w:val="28"/>
          <w:lang w:val="en-US" w:eastAsia="vi-VN"/>
        </w:rPr>
        <w:t>HÀ TĨNH</w:t>
      </w:r>
      <w:r w:rsidR="00F26882" w:rsidRPr="00DA6819">
        <w:rPr>
          <w:rFonts w:asciiTheme="majorHAnsi" w:eastAsia="Times New Roman" w:hAnsiTheme="majorHAnsi" w:cstheme="majorHAnsi"/>
          <w:b/>
          <w:bCs/>
          <w:sz w:val="28"/>
          <w:szCs w:val="28"/>
          <w:lang w:val="en-US" w:eastAsia="vi-VN"/>
        </w:rPr>
        <w:br/>
      </w:r>
    </w:p>
    <w:p w14:paraId="49FDAA48" w14:textId="190014CA" w:rsidR="00D15139" w:rsidRPr="00DA6819" w:rsidRDefault="00C438CA" w:rsidP="00C438CA">
      <w:pPr>
        <w:spacing w:after="120" w:line="240" w:lineRule="auto"/>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lang w:val="en-US"/>
        </w:rPr>
        <w:tab/>
      </w:r>
      <w:r w:rsidR="00625D7C" w:rsidRPr="00DA6819">
        <w:rPr>
          <w:rFonts w:asciiTheme="majorHAnsi" w:eastAsia="Arial"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D15139" w:rsidRPr="00DA6819">
        <w:rPr>
          <w:rFonts w:asciiTheme="majorHAnsi" w:eastAsia="Arial" w:hAnsiTheme="majorHAnsi" w:cstheme="majorHAnsi"/>
          <w:i/>
          <w:sz w:val="28"/>
          <w:szCs w:val="28"/>
        </w:rPr>
        <w:t>;</w:t>
      </w:r>
    </w:p>
    <w:p w14:paraId="237A6DCA" w14:textId="4CBF5C45" w:rsidR="004D1586" w:rsidRPr="00DA6819" w:rsidRDefault="00625D7C" w:rsidP="00625D7C">
      <w:pPr>
        <w:spacing w:after="120" w:line="240" w:lineRule="auto"/>
        <w:ind w:firstLine="720"/>
        <w:jc w:val="both"/>
        <w:rPr>
          <w:rFonts w:asciiTheme="majorHAnsi" w:eastAsia="Arial" w:hAnsiTheme="majorHAnsi" w:cstheme="majorHAnsi"/>
          <w:i/>
          <w:sz w:val="28"/>
          <w:szCs w:val="28"/>
        </w:rPr>
      </w:pPr>
      <w:r w:rsidRPr="00DA6819">
        <w:rPr>
          <w:rFonts w:asciiTheme="majorHAnsi" w:eastAsia="Arial" w:hAnsiTheme="majorHAnsi" w:cstheme="majorHAnsi"/>
          <w:i/>
          <w:sz w:val="28"/>
          <w:szCs w:val="28"/>
        </w:rPr>
        <w:t>Căn cứ Luật Ban hành văn bản quy phạm pháp luật ngày 22 tháng 6 năm 2015; Luật sửa đổi, bổ sung một số điều của Luật Ban hành văn bản quy phạm pháp luật ngày 18 tháng 6 năm 2020</w:t>
      </w:r>
      <w:r w:rsidR="004D1586" w:rsidRPr="00DA6819">
        <w:rPr>
          <w:rFonts w:asciiTheme="majorHAnsi" w:eastAsia="Arial" w:hAnsiTheme="majorHAnsi" w:cstheme="majorHAnsi"/>
          <w:i/>
          <w:sz w:val="28"/>
          <w:szCs w:val="28"/>
        </w:rPr>
        <w:t>;</w:t>
      </w:r>
    </w:p>
    <w:p w14:paraId="2AD2ABDC" w14:textId="3905D892" w:rsidR="00303B3B" w:rsidRPr="00DA6819" w:rsidRDefault="00463342"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 Luật Quản lý, sử dụng tài sản công ngày 21 tháng 6 năm 2017</w:t>
      </w:r>
      <w:r w:rsidR="004D1586" w:rsidRPr="00DA6819">
        <w:rPr>
          <w:rFonts w:asciiTheme="majorHAnsi" w:eastAsia="Arial" w:hAnsiTheme="majorHAnsi" w:cstheme="majorHAnsi"/>
          <w:i/>
          <w:sz w:val="28"/>
          <w:szCs w:val="28"/>
        </w:rPr>
        <w:t>;</w:t>
      </w:r>
      <w:r w:rsidR="000D06B3" w:rsidRPr="00DA6819">
        <w:rPr>
          <w:rFonts w:asciiTheme="majorHAnsi" w:eastAsia="Arial" w:hAnsiTheme="majorHAnsi" w:cstheme="majorHAnsi"/>
          <w:i/>
          <w:sz w:val="28"/>
          <w:szCs w:val="28"/>
          <w:lang w:val="en-US"/>
        </w:rPr>
        <w:t xml:space="preserve"> </w:t>
      </w:r>
    </w:p>
    <w:p w14:paraId="6F17E9B7" w14:textId="0318F8B7" w:rsidR="004D1586" w:rsidRPr="00DA6819" w:rsidRDefault="004D1586"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w:t>
      </w:r>
      <w:r w:rsidR="00463342" w:rsidRPr="00DA6819">
        <w:rPr>
          <w:rFonts w:asciiTheme="majorHAnsi" w:eastAsia="Arial" w:hAnsiTheme="majorHAnsi" w:cstheme="majorHAnsi"/>
          <w:i/>
          <w:sz w:val="28"/>
          <w:szCs w:val="28"/>
          <w:lang w:val="en-US"/>
        </w:rPr>
        <w:t xml:space="preserve"> các Nghị định của Chính phủ: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w:t>
      </w:r>
      <w:r w:rsidRPr="00DA6819">
        <w:rPr>
          <w:rFonts w:asciiTheme="majorHAnsi" w:eastAsia="Arial" w:hAnsiTheme="majorHAnsi" w:cstheme="majorHAnsi"/>
          <w:i/>
          <w:sz w:val="28"/>
          <w:szCs w:val="28"/>
        </w:rPr>
        <w:t xml:space="preserve"> số 151/2017/NĐ-CP ngày 26</w:t>
      </w:r>
      <w:r w:rsidR="00463342" w:rsidRPr="00DA6819">
        <w:rPr>
          <w:rFonts w:asciiTheme="majorHAnsi" w:eastAsia="Arial" w:hAnsiTheme="majorHAnsi" w:cstheme="majorHAnsi"/>
          <w:i/>
          <w:sz w:val="28"/>
          <w:szCs w:val="28"/>
          <w:lang w:val="en-US"/>
        </w:rPr>
        <w:t xml:space="preserve"> tháng </w:t>
      </w:r>
      <w:r w:rsidRPr="00DA6819">
        <w:rPr>
          <w:rFonts w:asciiTheme="majorHAnsi" w:eastAsia="Arial" w:hAnsiTheme="majorHAnsi" w:cstheme="majorHAnsi"/>
          <w:i/>
          <w:sz w:val="28"/>
          <w:szCs w:val="28"/>
        </w:rPr>
        <w:t>12</w:t>
      </w:r>
      <w:r w:rsidR="00463342" w:rsidRPr="00DA6819">
        <w:rPr>
          <w:rFonts w:asciiTheme="majorHAnsi" w:eastAsia="Arial" w:hAnsiTheme="majorHAnsi" w:cstheme="majorHAnsi"/>
          <w:i/>
          <w:sz w:val="28"/>
          <w:szCs w:val="28"/>
          <w:lang w:val="en-US"/>
        </w:rPr>
        <w:t xml:space="preserve"> năm </w:t>
      </w:r>
      <w:r w:rsidRPr="00DA6819">
        <w:rPr>
          <w:rFonts w:asciiTheme="majorHAnsi" w:eastAsia="Arial" w:hAnsiTheme="majorHAnsi" w:cstheme="majorHAnsi"/>
          <w:i/>
          <w:sz w:val="28"/>
          <w:szCs w:val="28"/>
        </w:rPr>
        <w:t>2017 quy định chi tiết một số điều của Luật Quản lý, sử dụng tài sản công;</w:t>
      </w:r>
    </w:p>
    <w:p w14:paraId="036E06AC" w14:textId="06CF8445" w:rsidR="002B1AD8" w:rsidRPr="00DA6819" w:rsidRDefault="00F37711" w:rsidP="00463342">
      <w:pPr>
        <w:spacing w:after="120" w:line="240" w:lineRule="auto"/>
        <w:ind w:firstLine="720"/>
        <w:jc w:val="both"/>
        <w:rPr>
          <w:rFonts w:asciiTheme="majorHAnsi" w:hAnsiTheme="majorHAnsi" w:cstheme="majorHAnsi"/>
          <w:i/>
          <w:sz w:val="28"/>
          <w:szCs w:val="28"/>
          <w:lang w:val="en-US"/>
        </w:rPr>
      </w:pPr>
      <w:r w:rsidRPr="00DA6819">
        <w:rPr>
          <w:rFonts w:asciiTheme="majorHAnsi" w:hAnsiTheme="majorHAnsi" w:cstheme="majorHAnsi"/>
          <w:i/>
          <w:sz w:val="28"/>
          <w:szCs w:val="28"/>
          <w:lang w:val="en-US"/>
        </w:rPr>
        <w:t>Căn cứ Thông tư số 23/2023/TT-BTC ngày 25</w:t>
      </w:r>
      <w:r w:rsidR="00D57E53">
        <w:rPr>
          <w:rFonts w:asciiTheme="majorHAnsi" w:hAnsiTheme="majorHAnsi" w:cstheme="majorHAnsi"/>
          <w:i/>
          <w:sz w:val="28"/>
          <w:szCs w:val="28"/>
          <w:lang w:val="en-US"/>
        </w:rPr>
        <w:t xml:space="preserve"> tháng </w:t>
      </w:r>
      <w:r w:rsidRPr="00DA6819">
        <w:rPr>
          <w:rFonts w:asciiTheme="majorHAnsi" w:hAnsiTheme="majorHAnsi" w:cstheme="majorHAnsi"/>
          <w:i/>
          <w:sz w:val="28"/>
          <w:szCs w:val="28"/>
          <w:lang w:val="en-US"/>
        </w:rPr>
        <w:t>4</w:t>
      </w:r>
      <w:r w:rsidR="00D57E53">
        <w:rPr>
          <w:rFonts w:asciiTheme="majorHAnsi" w:hAnsiTheme="majorHAnsi" w:cstheme="majorHAnsi"/>
          <w:i/>
          <w:sz w:val="28"/>
          <w:szCs w:val="28"/>
          <w:lang w:val="en-US"/>
        </w:rPr>
        <w:t xml:space="preserve"> năm </w:t>
      </w:r>
      <w:r w:rsidRPr="00DA6819">
        <w:rPr>
          <w:rFonts w:asciiTheme="majorHAnsi" w:hAnsiTheme="majorHAnsi" w:cstheme="majorHAnsi"/>
          <w:i/>
          <w:sz w:val="28"/>
          <w:szCs w:val="28"/>
          <w:lang w:val="en-US"/>
        </w:rPr>
        <w:t xml:space="preserve">2023 của </w:t>
      </w:r>
      <w:r w:rsidR="00945A78" w:rsidRPr="00DA6819">
        <w:rPr>
          <w:rFonts w:asciiTheme="majorHAnsi" w:hAnsiTheme="majorHAnsi" w:cstheme="majorHAnsi"/>
          <w:i/>
          <w:sz w:val="28"/>
          <w:szCs w:val="28"/>
          <w:lang w:val="en-US"/>
        </w:rPr>
        <w:t xml:space="preserve">Bộ trưởng </w:t>
      </w:r>
      <w:r w:rsidRPr="00DA6819">
        <w:rPr>
          <w:rFonts w:asciiTheme="majorHAnsi" w:hAnsiTheme="majorHAnsi" w:cstheme="majorHAnsi"/>
          <w:i/>
          <w:sz w:val="28"/>
          <w:szCs w:val="28"/>
          <w:lang w:val="en-US"/>
        </w:rPr>
        <w:t>Bộ Tài chính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F02AB42" w14:textId="65C31F91" w:rsidR="004D1586" w:rsidRPr="00DA6819" w:rsidRDefault="00C16A0A" w:rsidP="00A92BAC">
      <w:pPr>
        <w:spacing w:after="120" w:line="240" w:lineRule="auto"/>
        <w:ind w:firstLine="720"/>
        <w:jc w:val="both"/>
        <w:rPr>
          <w:rFonts w:asciiTheme="majorHAnsi" w:hAnsiTheme="majorHAnsi" w:cstheme="majorHAnsi"/>
          <w:i/>
          <w:sz w:val="28"/>
          <w:szCs w:val="28"/>
          <w:lang w:val="en-US"/>
        </w:rPr>
      </w:pPr>
      <w:r w:rsidRPr="00DA6819">
        <w:rPr>
          <w:rFonts w:asciiTheme="majorHAnsi" w:eastAsia="Arial" w:hAnsiTheme="majorHAnsi" w:cstheme="majorHAnsi"/>
          <w:i/>
          <w:sz w:val="28"/>
          <w:szCs w:val="28"/>
          <w:lang w:val="en-US"/>
        </w:rPr>
        <w:t>Theo</w:t>
      </w:r>
      <w:r w:rsidR="004D1586" w:rsidRPr="00DA6819">
        <w:rPr>
          <w:rFonts w:asciiTheme="majorHAnsi" w:eastAsia="Arial" w:hAnsiTheme="majorHAnsi" w:cstheme="majorHAnsi"/>
          <w:i/>
          <w:sz w:val="28"/>
          <w:szCs w:val="28"/>
        </w:rPr>
        <w:t xml:space="preserve"> đề nghị của </w:t>
      </w:r>
      <w:r w:rsidR="00EB4897" w:rsidRPr="00DA6819">
        <w:rPr>
          <w:rFonts w:asciiTheme="majorHAnsi" w:eastAsia="Arial" w:hAnsiTheme="majorHAnsi" w:cstheme="majorHAnsi"/>
          <w:i/>
          <w:sz w:val="28"/>
          <w:szCs w:val="28"/>
          <w:lang w:val="en-US"/>
        </w:rPr>
        <w:t xml:space="preserve">Giám đốc </w:t>
      </w:r>
      <w:r w:rsidR="004D1586" w:rsidRPr="00DA6819">
        <w:rPr>
          <w:rFonts w:asciiTheme="majorHAnsi" w:eastAsia="Arial" w:hAnsiTheme="majorHAnsi" w:cstheme="majorHAnsi"/>
          <w:i/>
          <w:sz w:val="28"/>
          <w:szCs w:val="28"/>
        </w:rPr>
        <w:t xml:space="preserve">Sở Tài chính tại Tờ trình số </w:t>
      </w:r>
      <w:r w:rsidR="00D57E53">
        <w:rPr>
          <w:rFonts w:asciiTheme="majorHAnsi" w:eastAsia="Arial" w:hAnsiTheme="majorHAnsi" w:cstheme="majorHAnsi"/>
          <w:i/>
          <w:sz w:val="28"/>
          <w:szCs w:val="28"/>
          <w:lang w:val="en-US"/>
        </w:rPr>
        <w:t>3814</w:t>
      </w:r>
      <w:r w:rsidR="004D1586" w:rsidRPr="00DA6819">
        <w:rPr>
          <w:rFonts w:asciiTheme="majorHAnsi" w:eastAsia="Arial" w:hAnsiTheme="majorHAnsi" w:cstheme="majorHAnsi"/>
          <w:i/>
          <w:sz w:val="28"/>
          <w:szCs w:val="28"/>
        </w:rPr>
        <w:t xml:space="preserve">/TTr-STC </w:t>
      </w:r>
      <w:r w:rsidR="00B41FCE" w:rsidRPr="00DA6819">
        <w:rPr>
          <w:rFonts w:asciiTheme="majorHAnsi" w:eastAsia="Arial" w:hAnsiTheme="majorHAnsi" w:cstheme="majorHAnsi"/>
          <w:i/>
          <w:sz w:val="28"/>
          <w:szCs w:val="28"/>
          <w:lang w:val="en-US"/>
        </w:rPr>
        <w:t>ngày</w:t>
      </w:r>
      <w:r w:rsidR="00C77B8D" w:rsidRPr="00DA6819">
        <w:rPr>
          <w:rFonts w:asciiTheme="majorHAnsi" w:eastAsia="Arial" w:hAnsiTheme="majorHAnsi" w:cstheme="majorHAnsi"/>
          <w:i/>
          <w:sz w:val="28"/>
          <w:szCs w:val="28"/>
          <w:lang w:val="en-US"/>
        </w:rPr>
        <w:t xml:space="preserve"> </w:t>
      </w:r>
      <w:r w:rsidR="00D57E53">
        <w:rPr>
          <w:rFonts w:asciiTheme="majorHAnsi" w:eastAsia="Arial" w:hAnsiTheme="majorHAnsi" w:cstheme="majorHAnsi"/>
          <w:i/>
          <w:sz w:val="28"/>
          <w:szCs w:val="28"/>
          <w:lang w:val="en-US"/>
        </w:rPr>
        <w:t>28</w:t>
      </w:r>
      <w:r w:rsidR="006A0DF9" w:rsidRPr="00DA6819">
        <w:rPr>
          <w:rFonts w:asciiTheme="majorHAnsi" w:eastAsia="Arial" w:hAnsiTheme="majorHAnsi" w:cstheme="majorHAnsi"/>
          <w:i/>
          <w:sz w:val="28"/>
          <w:szCs w:val="28"/>
          <w:lang w:val="en-US"/>
        </w:rPr>
        <w:t>/8</w:t>
      </w:r>
      <w:r w:rsidR="00B41FCE" w:rsidRPr="00DA6819">
        <w:rPr>
          <w:rFonts w:asciiTheme="majorHAnsi" w:eastAsia="Arial" w:hAnsiTheme="majorHAnsi" w:cstheme="majorHAnsi"/>
          <w:i/>
          <w:sz w:val="28"/>
          <w:szCs w:val="28"/>
          <w:lang w:val="en-US"/>
        </w:rPr>
        <w:t>/2024</w:t>
      </w:r>
      <w:r w:rsidR="00922E85">
        <w:rPr>
          <w:rFonts w:asciiTheme="majorHAnsi" w:eastAsia="Arial" w:hAnsiTheme="majorHAnsi" w:cstheme="majorHAnsi"/>
          <w:i/>
          <w:sz w:val="28"/>
          <w:szCs w:val="28"/>
          <w:lang w:val="en-US"/>
        </w:rPr>
        <w:t xml:space="preserve"> và Văn bản số 4699/S</w:t>
      </w:r>
      <w:r w:rsidR="00312D2D">
        <w:rPr>
          <w:rFonts w:asciiTheme="majorHAnsi" w:eastAsia="Arial" w:hAnsiTheme="majorHAnsi" w:cstheme="majorHAnsi"/>
          <w:i/>
          <w:sz w:val="28"/>
          <w:szCs w:val="28"/>
          <w:lang w:val="en-US"/>
        </w:rPr>
        <w:t>T</w:t>
      </w:r>
      <w:r w:rsidR="00922E85">
        <w:rPr>
          <w:rFonts w:asciiTheme="majorHAnsi" w:eastAsia="Arial" w:hAnsiTheme="majorHAnsi" w:cstheme="majorHAnsi"/>
          <w:i/>
          <w:sz w:val="28"/>
          <w:szCs w:val="28"/>
          <w:lang w:val="en-US"/>
        </w:rPr>
        <w:t>C-GCS&amp;TCDN ngày 18/10/2024</w:t>
      </w:r>
      <w:r w:rsidR="00B41FCE" w:rsidRPr="00DA6819">
        <w:rPr>
          <w:rFonts w:asciiTheme="majorHAnsi" w:eastAsia="Arial" w:hAnsiTheme="majorHAnsi" w:cstheme="majorHAnsi"/>
          <w:i/>
          <w:sz w:val="28"/>
          <w:szCs w:val="28"/>
          <w:lang w:val="en-US"/>
        </w:rPr>
        <w:t xml:space="preserve"> </w:t>
      </w:r>
      <w:r w:rsidR="00D57E53">
        <w:rPr>
          <w:rFonts w:asciiTheme="majorHAnsi" w:hAnsiTheme="majorHAnsi" w:cstheme="majorHAnsi"/>
          <w:i/>
          <w:sz w:val="28"/>
          <w:szCs w:val="28"/>
          <w:lang w:val="en-US"/>
        </w:rPr>
        <w:t>(kèm</w:t>
      </w:r>
      <w:r w:rsidR="00E31742" w:rsidRPr="00DA6819">
        <w:rPr>
          <w:rFonts w:asciiTheme="majorHAnsi" w:eastAsia="Arial" w:hAnsiTheme="majorHAnsi" w:cstheme="majorHAnsi"/>
          <w:i/>
          <w:sz w:val="28"/>
          <w:szCs w:val="28"/>
          <w:lang w:val="en-US"/>
        </w:rPr>
        <w:t xml:space="preserve"> Báo cáo</w:t>
      </w:r>
      <w:r w:rsidR="00D57E53">
        <w:rPr>
          <w:rFonts w:asciiTheme="majorHAnsi" w:eastAsia="Arial" w:hAnsiTheme="majorHAnsi" w:cstheme="majorHAnsi"/>
          <w:i/>
          <w:sz w:val="28"/>
          <w:szCs w:val="28"/>
          <w:lang w:val="en-US"/>
        </w:rPr>
        <w:t xml:space="preserve"> thẩm định</w:t>
      </w:r>
      <w:r w:rsidR="00E31742" w:rsidRPr="00DA6819">
        <w:rPr>
          <w:rFonts w:asciiTheme="majorHAnsi" w:eastAsia="Arial" w:hAnsiTheme="majorHAnsi" w:cstheme="majorHAnsi"/>
          <w:i/>
          <w:sz w:val="28"/>
          <w:szCs w:val="28"/>
          <w:lang w:val="en-US"/>
        </w:rPr>
        <w:t xml:space="preserve"> s</w:t>
      </w:r>
      <w:r w:rsidR="004D7F05" w:rsidRPr="00DA6819">
        <w:rPr>
          <w:rFonts w:asciiTheme="majorHAnsi" w:eastAsia="Arial" w:hAnsiTheme="majorHAnsi" w:cstheme="majorHAnsi"/>
          <w:i/>
          <w:sz w:val="28"/>
          <w:szCs w:val="28"/>
          <w:lang w:val="en-US"/>
        </w:rPr>
        <w:t>ố</w:t>
      </w:r>
      <w:r w:rsidR="00CB2002" w:rsidRPr="00DA6819">
        <w:rPr>
          <w:rFonts w:asciiTheme="majorHAnsi" w:eastAsia="Arial" w:hAnsiTheme="majorHAnsi" w:cstheme="majorHAnsi"/>
          <w:i/>
          <w:sz w:val="28"/>
          <w:szCs w:val="28"/>
          <w:lang w:val="en-US"/>
        </w:rPr>
        <w:t xml:space="preserve"> 1587/</w:t>
      </w:r>
      <w:r w:rsidR="00E31742" w:rsidRPr="00DA6819">
        <w:rPr>
          <w:rFonts w:asciiTheme="majorHAnsi" w:eastAsia="Arial" w:hAnsiTheme="majorHAnsi" w:cstheme="majorHAnsi"/>
          <w:i/>
          <w:sz w:val="28"/>
          <w:szCs w:val="28"/>
          <w:lang w:val="en-US"/>
        </w:rPr>
        <w:t xml:space="preserve">BC-STP ngày </w:t>
      </w:r>
      <w:r w:rsidR="00CB2002" w:rsidRPr="00DA6819">
        <w:rPr>
          <w:rFonts w:asciiTheme="majorHAnsi" w:eastAsia="Arial" w:hAnsiTheme="majorHAnsi" w:cstheme="majorHAnsi"/>
          <w:i/>
          <w:sz w:val="28"/>
          <w:szCs w:val="28"/>
          <w:lang w:val="en-US"/>
        </w:rPr>
        <w:t>09/8</w:t>
      </w:r>
      <w:r w:rsidR="00E31742" w:rsidRPr="00DA6819">
        <w:rPr>
          <w:rFonts w:asciiTheme="majorHAnsi" w:eastAsia="Arial" w:hAnsiTheme="majorHAnsi" w:cstheme="majorHAnsi"/>
          <w:i/>
          <w:sz w:val="28"/>
          <w:szCs w:val="28"/>
          <w:lang w:val="en-US"/>
        </w:rPr>
        <w:t>/2024</w:t>
      </w:r>
      <w:r w:rsidR="004D7F05" w:rsidRPr="00DA6819">
        <w:rPr>
          <w:rFonts w:asciiTheme="majorHAnsi" w:eastAsia="Arial" w:hAnsiTheme="majorHAnsi" w:cstheme="majorHAnsi"/>
          <w:i/>
          <w:sz w:val="28"/>
          <w:szCs w:val="28"/>
          <w:lang w:val="en-US"/>
        </w:rPr>
        <w:t xml:space="preserve"> của Sở Tư pháp</w:t>
      </w:r>
      <w:r w:rsid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 xml:space="preserve"> thực hiện</w:t>
      </w:r>
      <w:r w:rsidR="00D57E53">
        <w:rPr>
          <w:rFonts w:asciiTheme="majorHAnsi" w:eastAsia="Arial" w:hAnsiTheme="majorHAnsi" w:cstheme="majorHAnsi"/>
          <w:i/>
          <w:sz w:val="28"/>
          <w:szCs w:val="28"/>
          <w:lang w:val="en-US"/>
        </w:rPr>
        <w:t xml:space="preserve"> </w:t>
      </w:r>
      <w:r w:rsidR="00922E85">
        <w:rPr>
          <w:rFonts w:asciiTheme="majorHAnsi" w:eastAsia="Arial" w:hAnsiTheme="majorHAnsi" w:cstheme="majorHAnsi"/>
          <w:i/>
          <w:sz w:val="28"/>
          <w:szCs w:val="28"/>
          <w:lang w:val="en-US"/>
        </w:rPr>
        <w:t>kết luận của</w:t>
      </w:r>
      <w:r w:rsidR="00D57E53" w:rsidRPr="00D57E53">
        <w:rPr>
          <w:rFonts w:asciiTheme="majorHAnsi" w:eastAsia="Arial" w:hAnsiTheme="majorHAnsi" w:cstheme="majorHAnsi"/>
          <w:i/>
          <w:sz w:val="28"/>
          <w:szCs w:val="28"/>
          <w:lang w:val="en-US"/>
        </w:rPr>
        <w:t xml:space="preserve"> UBND tỉnh tại phiên họp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 xml:space="preserve">/2024 (tại Thông báo số </w:t>
      </w:r>
      <w:r w:rsidR="00922E85">
        <w:rPr>
          <w:rFonts w:asciiTheme="majorHAnsi" w:eastAsia="Arial" w:hAnsiTheme="majorHAnsi" w:cstheme="majorHAnsi"/>
          <w:i/>
          <w:sz w:val="28"/>
          <w:szCs w:val="28"/>
          <w:lang w:val="en-US"/>
        </w:rPr>
        <w:t>430</w:t>
      </w:r>
      <w:r w:rsidR="00D57E53" w:rsidRPr="00D57E53">
        <w:rPr>
          <w:rFonts w:asciiTheme="majorHAnsi" w:eastAsia="Arial" w:hAnsiTheme="majorHAnsi" w:cstheme="majorHAnsi"/>
          <w:i/>
          <w:sz w:val="28"/>
          <w:szCs w:val="28"/>
          <w:lang w:val="en-US"/>
        </w:rPr>
        <w:t xml:space="preserve">/TB-UBND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/2024 của UBND tỉnh)</w:t>
      </w:r>
      <w:r w:rsidR="004D7F05" w:rsidRPr="00DA6819">
        <w:rPr>
          <w:rFonts w:asciiTheme="majorHAnsi" w:eastAsia="Arial" w:hAnsiTheme="majorHAnsi" w:cstheme="majorHAnsi"/>
          <w:i/>
          <w:sz w:val="28"/>
          <w:szCs w:val="28"/>
          <w:lang w:val="en-US"/>
        </w:rPr>
        <w:t>.</w:t>
      </w:r>
    </w:p>
    <w:p w14:paraId="1470D45A" w14:textId="77777777" w:rsidR="004D1586" w:rsidRPr="00DA6819" w:rsidRDefault="004D1586" w:rsidP="00A2219F">
      <w:pPr>
        <w:spacing w:before="240" w:after="240" w:line="240" w:lineRule="auto"/>
        <w:jc w:val="center"/>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rPr>
        <w:t>QUYẾT ĐỊNH:</w:t>
      </w:r>
    </w:p>
    <w:p w14:paraId="478F3E36" w14:textId="77777777" w:rsidR="00705A2E" w:rsidRPr="00DA6819" w:rsidRDefault="001A1666" w:rsidP="00AC19E0">
      <w:pPr>
        <w:spacing w:after="120" w:line="240" w:lineRule="auto"/>
        <w:ind w:firstLine="720"/>
        <w:jc w:val="both"/>
        <w:rPr>
          <w:rFonts w:asciiTheme="majorHAnsi" w:eastAsia="Arial" w:hAnsiTheme="majorHAnsi" w:cstheme="majorHAnsi"/>
          <w:b/>
          <w:sz w:val="28"/>
          <w:szCs w:val="28"/>
          <w:lang w:val="en-US"/>
        </w:rPr>
      </w:pPr>
      <w:bookmarkStart w:id="0" w:name="dieu_1"/>
      <w:bookmarkEnd w:id="0"/>
      <w:r w:rsidRPr="00DA6819">
        <w:rPr>
          <w:rFonts w:asciiTheme="majorHAnsi" w:eastAsia="Arial" w:hAnsiTheme="majorHAnsi" w:cstheme="majorHAnsi"/>
          <w:b/>
          <w:sz w:val="28"/>
          <w:szCs w:val="28"/>
          <w:lang w:val="en-US"/>
        </w:rPr>
        <w:t xml:space="preserve">Điều 1. </w:t>
      </w:r>
      <w:r w:rsidR="006B002C" w:rsidRPr="00DA6819">
        <w:rPr>
          <w:rFonts w:asciiTheme="majorHAnsi" w:eastAsia="Arial" w:hAnsiTheme="majorHAnsi" w:cstheme="majorHAnsi"/>
          <w:b/>
          <w:sz w:val="28"/>
          <w:szCs w:val="28"/>
          <w:lang w:val="en-US"/>
        </w:rPr>
        <w:t>Phạm vi điều chỉnh</w:t>
      </w:r>
    </w:p>
    <w:p w14:paraId="6BB38D7A" w14:textId="29C4D1CB" w:rsidR="00AC19E0"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5C4615" w:rsidRPr="00DA6819">
        <w:rPr>
          <w:rFonts w:asciiTheme="majorHAnsi" w:eastAsia="Arial" w:hAnsiTheme="majorHAnsi" w:cstheme="majorHAnsi"/>
          <w:sz w:val="28"/>
          <w:szCs w:val="28"/>
          <w:lang w:val="en-US"/>
        </w:rPr>
        <w:t xml:space="preserve">Quyết định này </w:t>
      </w:r>
      <w:r w:rsidR="001F4075">
        <w:rPr>
          <w:rFonts w:asciiTheme="majorHAnsi" w:eastAsia="Arial" w:hAnsiTheme="majorHAnsi" w:cstheme="majorHAnsi"/>
          <w:sz w:val="28"/>
          <w:szCs w:val="28"/>
          <w:lang w:val="en-US"/>
        </w:rPr>
        <w:t>quy định</w:t>
      </w:r>
      <w:r w:rsidR="00B406AB">
        <w:rPr>
          <w:rFonts w:asciiTheme="majorHAnsi" w:eastAsia="Arial" w:hAnsiTheme="majorHAnsi" w:cstheme="majorHAnsi"/>
          <w:sz w:val="28"/>
          <w:szCs w:val="28"/>
          <w:lang w:val="en-US"/>
        </w:rPr>
        <w:t xml:space="preserve"> về</w:t>
      </w:r>
      <w:r w:rsidR="00B454A9" w:rsidRPr="00DA6819">
        <w:rPr>
          <w:rFonts w:asciiTheme="majorHAnsi" w:eastAsia="Arial" w:hAnsiTheme="majorHAnsi" w:cstheme="majorHAnsi"/>
          <w:sz w:val="28"/>
          <w:szCs w:val="28"/>
          <w:lang w:val="en-US"/>
        </w:rPr>
        <w:t xml:space="preserve"> danh mục, thời gian tính hao mòn và tỷ lệ hao mòn tài sản cố </w:t>
      </w:r>
      <w:r w:rsidR="00B41FCE" w:rsidRPr="00DA6819">
        <w:rPr>
          <w:rFonts w:asciiTheme="majorHAnsi" w:eastAsia="Arial" w:hAnsiTheme="majorHAnsi" w:cstheme="majorHAnsi"/>
          <w:sz w:val="28"/>
          <w:szCs w:val="28"/>
          <w:lang w:val="en-US"/>
        </w:rPr>
        <w:t>vô hình;</w:t>
      </w:r>
      <w:r w:rsidR="00CB2002" w:rsidRPr="00DA6819">
        <w:rPr>
          <w:rFonts w:asciiTheme="majorHAnsi" w:eastAsia="Arial" w:hAnsiTheme="majorHAnsi" w:cstheme="majorHAnsi"/>
          <w:sz w:val="28"/>
          <w:szCs w:val="28"/>
          <w:lang w:val="en-US"/>
        </w:rPr>
        <w:t xml:space="preserve"> </w:t>
      </w:r>
      <w:r w:rsidR="00FE17C2">
        <w:rPr>
          <w:rFonts w:asciiTheme="majorHAnsi" w:eastAsia="Arial" w:hAnsiTheme="majorHAnsi" w:cstheme="majorHAnsi"/>
          <w:sz w:val="28"/>
          <w:szCs w:val="28"/>
          <w:lang w:val="en-US"/>
        </w:rPr>
        <w:t>d</w:t>
      </w:r>
      <w:r w:rsidR="00CB2002" w:rsidRPr="00DA6819">
        <w:rPr>
          <w:rFonts w:asciiTheme="majorHAnsi" w:eastAsia="Arial" w:hAnsiTheme="majorHAnsi" w:cstheme="majorHAnsi"/>
          <w:sz w:val="28"/>
          <w:szCs w:val="28"/>
          <w:lang w:val="en-US"/>
        </w:rPr>
        <w:t>anh mục t</w:t>
      </w:r>
      <w:r w:rsidR="00B41FCE" w:rsidRPr="00DA6819">
        <w:rPr>
          <w:rFonts w:asciiTheme="majorHAnsi" w:eastAsia="Arial" w:hAnsiTheme="majorHAnsi" w:cstheme="majorHAnsi"/>
          <w:sz w:val="28"/>
          <w:szCs w:val="28"/>
          <w:lang w:val="en-US"/>
        </w:rPr>
        <w:t>ài sản cố định đặ</w:t>
      </w:r>
      <w:r w:rsidR="00CB2002" w:rsidRPr="00DA6819">
        <w:rPr>
          <w:rFonts w:asciiTheme="majorHAnsi" w:eastAsia="Arial" w:hAnsiTheme="majorHAnsi" w:cstheme="majorHAnsi"/>
          <w:sz w:val="28"/>
          <w:szCs w:val="28"/>
          <w:lang w:val="en-US"/>
        </w:rPr>
        <w:t>c thù thuộc phạm vi quản lý của tỉnh Hà Tĩnh.</w:t>
      </w:r>
    </w:p>
    <w:p w14:paraId="40786CC5" w14:textId="307E7050" w:rsidR="00705A2E" w:rsidRPr="00DA6819"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00705A2E" w:rsidRPr="00DA6819">
        <w:rPr>
          <w:rFonts w:asciiTheme="majorHAnsi" w:eastAsia="Arial" w:hAnsiTheme="majorHAnsi" w:cstheme="majorHAnsi"/>
          <w:sz w:val="28"/>
          <w:szCs w:val="28"/>
          <w:lang w:val="en-US"/>
        </w:rPr>
        <w:t xml:space="preserve">Các nội dung khác không </w:t>
      </w:r>
      <w:r w:rsidR="003433C7" w:rsidRPr="00DA6819">
        <w:rPr>
          <w:rFonts w:asciiTheme="majorHAnsi" w:eastAsia="Arial" w:hAnsiTheme="majorHAnsi" w:cstheme="majorHAnsi"/>
          <w:sz w:val="28"/>
          <w:szCs w:val="28"/>
          <w:lang w:val="en-US"/>
        </w:rPr>
        <w:t>quy định tại</w:t>
      </w:r>
      <w:r w:rsidR="00705A2E" w:rsidRPr="00DA6819">
        <w:rPr>
          <w:rFonts w:asciiTheme="majorHAnsi" w:eastAsia="Arial" w:hAnsiTheme="majorHAnsi" w:cstheme="majorHAnsi"/>
          <w:sz w:val="28"/>
          <w:szCs w:val="28"/>
          <w:lang w:val="en-US"/>
        </w:rPr>
        <w:t xml:space="preserve"> </w:t>
      </w:r>
      <w:r w:rsidR="00E251AF">
        <w:rPr>
          <w:rFonts w:asciiTheme="majorHAnsi" w:eastAsia="Arial" w:hAnsiTheme="majorHAnsi" w:cstheme="majorHAnsi"/>
          <w:sz w:val="28"/>
          <w:szCs w:val="28"/>
          <w:lang w:val="en-US"/>
        </w:rPr>
        <w:t>Q</w:t>
      </w:r>
      <w:r w:rsidR="00705A2E" w:rsidRPr="00DA6819">
        <w:rPr>
          <w:rFonts w:asciiTheme="majorHAnsi" w:eastAsia="Arial" w:hAnsiTheme="majorHAnsi" w:cstheme="majorHAnsi"/>
          <w:sz w:val="28"/>
          <w:szCs w:val="28"/>
          <w:lang w:val="en-US"/>
        </w:rPr>
        <w:t>uy</w:t>
      </w:r>
      <w:r w:rsidR="000C5A87" w:rsidRPr="00DA6819">
        <w:rPr>
          <w:rFonts w:asciiTheme="majorHAnsi" w:eastAsia="Arial" w:hAnsiTheme="majorHAnsi" w:cstheme="majorHAnsi"/>
          <w:sz w:val="28"/>
          <w:szCs w:val="28"/>
          <w:lang w:val="en-US"/>
        </w:rPr>
        <w:t>ết</w:t>
      </w:r>
      <w:r w:rsidR="00705A2E" w:rsidRPr="00DA6819">
        <w:rPr>
          <w:rFonts w:asciiTheme="majorHAnsi" w:eastAsia="Arial" w:hAnsiTheme="majorHAnsi" w:cstheme="majorHAnsi"/>
          <w:sz w:val="28"/>
          <w:szCs w:val="28"/>
          <w:lang w:val="en-US"/>
        </w:rPr>
        <w:t xml:space="preserve"> định này thực hiện theo Thông tư số 23/2023/TT-BTC ngày 25 tháng 4 năm 2023 của Bộ trưởng Bộ Tài chính </w:t>
      </w:r>
      <w:r w:rsidR="00946491" w:rsidRPr="00946491">
        <w:rPr>
          <w:rFonts w:asciiTheme="majorHAnsi" w:eastAsia="Arial" w:hAnsiTheme="majorHAnsi" w:cstheme="majorHAnsi"/>
          <w:sz w:val="28"/>
          <w:szCs w:val="28"/>
          <w:lang w:val="en-US"/>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412F3F" w:rsidRPr="00DA6819">
        <w:rPr>
          <w:rFonts w:asciiTheme="majorHAnsi" w:eastAsia="Arial" w:hAnsiTheme="majorHAnsi" w:cstheme="majorHAnsi"/>
          <w:sz w:val="28"/>
          <w:szCs w:val="28"/>
          <w:lang w:val="en-US"/>
        </w:rPr>
        <w:t>.</w:t>
      </w:r>
    </w:p>
    <w:p w14:paraId="66F19BA1" w14:textId="77777777" w:rsidR="00AA2FE9" w:rsidRPr="001D6FDF" w:rsidRDefault="00AA2FE9" w:rsidP="001D6FDF">
      <w:pPr>
        <w:spacing w:after="120" w:line="240" w:lineRule="auto"/>
        <w:ind w:firstLine="720"/>
        <w:jc w:val="both"/>
        <w:rPr>
          <w:rFonts w:asciiTheme="majorHAnsi" w:eastAsia="Arial" w:hAnsiTheme="majorHAnsi" w:cstheme="majorHAnsi"/>
          <w:b/>
          <w:sz w:val="28"/>
          <w:szCs w:val="28"/>
          <w:lang w:val="en-US"/>
        </w:rPr>
      </w:pPr>
      <w:r w:rsidRPr="001D6FDF">
        <w:rPr>
          <w:rFonts w:asciiTheme="majorHAnsi" w:eastAsia="Arial" w:hAnsiTheme="majorHAnsi" w:cstheme="majorHAnsi"/>
          <w:b/>
          <w:sz w:val="28"/>
          <w:szCs w:val="28"/>
          <w:lang w:val="en-US"/>
        </w:rPr>
        <w:t>Điều 2. Đối tượng áp dụng</w:t>
      </w:r>
    </w:p>
    <w:p w14:paraId="4EEAA456" w14:textId="77777777" w:rsidR="00190570" w:rsidRDefault="001D6FDF"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AA2FE9" w:rsidRPr="00DA6819">
        <w:rPr>
          <w:rFonts w:asciiTheme="majorHAnsi" w:eastAsia="Arial" w:hAnsiTheme="majorHAnsi" w:cstheme="majorHAnsi"/>
          <w:sz w:val="28"/>
          <w:szCs w:val="28"/>
          <w:lang w:val="en-US"/>
        </w:rPr>
        <w:t>Cơ quan n</w:t>
      </w:r>
      <w:r w:rsidR="005C4615" w:rsidRPr="00DA6819">
        <w:rPr>
          <w:rFonts w:asciiTheme="majorHAnsi" w:eastAsia="Arial" w:hAnsiTheme="majorHAnsi" w:cstheme="majorHAnsi"/>
          <w:sz w:val="28"/>
          <w:szCs w:val="28"/>
          <w:lang w:val="en-US"/>
        </w:rPr>
        <w:t>hà nước, đơn vị sự nghiệp công lậ</w:t>
      </w:r>
      <w:r w:rsidR="00A407AE" w:rsidRPr="00DA6819">
        <w:rPr>
          <w:rFonts w:asciiTheme="majorHAnsi" w:eastAsia="Arial" w:hAnsiTheme="majorHAnsi" w:cstheme="majorHAnsi"/>
          <w:sz w:val="28"/>
          <w:szCs w:val="28"/>
          <w:lang w:val="en-US"/>
        </w:rPr>
        <w:t>p</w:t>
      </w:r>
      <w:r w:rsidR="005C4615" w:rsidRPr="00DA6819">
        <w:rPr>
          <w:rFonts w:asciiTheme="majorHAnsi" w:eastAsia="Arial" w:hAnsiTheme="majorHAnsi" w:cstheme="majorHAnsi"/>
          <w:sz w:val="28"/>
          <w:szCs w:val="28"/>
          <w:lang w:val="en-US"/>
        </w:rPr>
        <w:t xml:space="preserve">, cơ quan Đảng Cộng sản Việt Nam, </w:t>
      </w:r>
      <w:r w:rsidR="004A041D" w:rsidRPr="00DA6819">
        <w:rPr>
          <w:rFonts w:asciiTheme="majorHAnsi" w:eastAsia="Arial" w:hAnsiTheme="majorHAnsi" w:cstheme="majorHAnsi"/>
          <w:sz w:val="28"/>
          <w:szCs w:val="28"/>
          <w:lang w:val="en-US"/>
        </w:rPr>
        <w:t>Mặt trận Tổ quốc Việt Nam,</w:t>
      </w:r>
      <w:r w:rsidR="005C4615" w:rsidRPr="00DA6819">
        <w:rPr>
          <w:rFonts w:asciiTheme="majorHAnsi" w:eastAsia="Arial" w:hAnsiTheme="majorHAnsi" w:cstheme="majorHAnsi"/>
          <w:sz w:val="28"/>
          <w:szCs w:val="28"/>
          <w:lang w:val="en-US"/>
        </w:rPr>
        <w:t xml:space="preserve"> các tổ chức</w:t>
      </w:r>
      <w:r w:rsidR="004A041D"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chính trị - xã hội (sau đây gọi là cơ quan, tổ chức, đơn vị)</w:t>
      </w:r>
      <w:r w:rsidR="00B454A9"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và</w:t>
      </w:r>
      <w:r w:rsidR="00303B3B" w:rsidRPr="00DA6819">
        <w:rPr>
          <w:rFonts w:asciiTheme="majorHAnsi" w:eastAsia="Arial" w:hAnsiTheme="majorHAnsi" w:cstheme="majorHAnsi"/>
          <w:sz w:val="28"/>
          <w:szCs w:val="28"/>
          <w:lang w:val="en-US"/>
        </w:rPr>
        <w:t xml:space="preserve"> doanh nghiệp được</w:t>
      </w:r>
      <w:r w:rsidR="00471D6B" w:rsidRPr="00DA6819">
        <w:rPr>
          <w:rFonts w:asciiTheme="majorHAnsi" w:eastAsia="Arial" w:hAnsiTheme="majorHAnsi" w:cstheme="majorHAnsi"/>
          <w:sz w:val="28"/>
          <w:szCs w:val="28"/>
          <w:lang w:val="en-US"/>
        </w:rPr>
        <w:t xml:space="preserve"> Nhà nước giao </w:t>
      </w:r>
      <w:r w:rsidR="00303B3B" w:rsidRPr="00DA6819">
        <w:rPr>
          <w:rFonts w:asciiTheme="majorHAnsi" w:eastAsia="Arial" w:hAnsiTheme="majorHAnsi" w:cstheme="majorHAnsi"/>
          <w:sz w:val="28"/>
          <w:szCs w:val="28"/>
          <w:lang w:val="en-US"/>
        </w:rPr>
        <w:t xml:space="preserve">quản lý tài sản cố định </w:t>
      </w:r>
      <w:r w:rsidR="005C4615" w:rsidRPr="00DA6819">
        <w:rPr>
          <w:rFonts w:asciiTheme="majorHAnsi" w:eastAsia="Arial" w:hAnsiTheme="majorHAnsi" w:cstheme="majorHAnsi"/>
          <w:sz w:val="28"/>
          <w:szCs w:val="28"/>
          <w:lang w:val="en-US"/>
        </w:rPr>
        <w:t xml:space="preserve">không tính thành phần vốn nhà nước tại doanh nghiệp thuộc phạm vi quản lý </w:t>
      </w:r>
      <w:r w:rsidR="00AA2FE9" w:rsidRPr="00DA6819">
        <w:rPr>
          <w:rFonts w:asciiTheme="majorHAnsi" w:eastAsia="Arial" w:hAnsiTheme="majorHAnsi" w:cstheme="majorHAnsi"/>
          <w:sz w:val="28"/>
          <w:szCs w:val="28"/>
          <w:lang w:val="en-US"/>
        </w:rPr>
        <w:t>của</w:t>
      </w:r>
      <w:r w:rsidR="00B454A9" w:rsidRPr="00DA6819">
        <w:rPr>
          <w:rFonts w:asciiTheme="majorHAnsi" w:eastAsia="Arial" w:hAnsiTheme="majorHAnsi" w:cstheme="majorHAnsi"/>
          <w:sz w:val="28"/>
          <w:szCs w:val="28"/>
          <w:lang w:val="en-US"/>
        </w:rPr>
        <w:t xml:space="preserve"> </w:t>
      </w:r>
      <w:r w:rsidR="005C4615" w:rsidRPr="00DA6819">
        <w:rPr>
          <w:rFonts w:asciiTheme="majorHAnsi" w:eastAsia="Arial" w:hAnsiTheme="majorHAnsi" w:cstheme="majorHAnsi"/>
          <w:sz w:val="28"/>
          <w:szCs w:val="28"/>
          <w:lang w:val="en-US"/>
        </w:rPr>
        <w:t>tỉ</w:t>
      </w:r>
      <w:r w:rsidR="00B454A9" w:rsidRPr="00DA6819">
        <w:rPr>
          <w:rFonts w:asciiTheme="majorHAnsi" w:eastAsia="Arial" w:hAnsiTheme="majorHAnsi" w:cstheme="majorHAnsi"/>
          <w:sz w:val="28"/>
          <w:szCs w:val="28"/>
          <w:lang w:val="en-US"/>
        </w:rPr>
        <w:t>nh Hà Tĩnh.</w:t>
      </w:r>
    </w:p>
    <w:p w14:paraId="4EAE9734" w14:textId="7252682E" w:rsidR="00744DF3" w:rsidRPr="00DA6819" w:rsidRDefault="00190570"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Khuyến khích các tổ chức chính trị xã hội - nghề nghiệp, tổ chức xã hội, tổ chức xã hội - nghề nghiệp, tổ chức khác được thành lập theo quy định của pháp luật về hội áp dụng các quy định tại Quyết định này để quản lý, tính hao mòn tài sản cố định.</w:t>
      </w:r>
    </w:p>
    <w:p w14:paraId="1AEB753E" w14:textId="77777777" w:rsidR="00744DF3" w:rsidRPr="00DA6819" w:rsidRDefault="00744DF3" w:rsidP="00190570">
      <w:pPr>
        <w:spacing w:after="120" w:line="240" w:lineRule="auto"/>
        <w:ind w:firstLine="720"/>
        <w:jc w:val="both"/>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lang w:val="en-US"/>
        </w:rPr>
        <w:t>Điề</w:t>
      </w:r>
      <w:r w:rsidR="00AA2FE9" w:rsidRPr="00DA6819">
        <w:rPr>
          <w:rFonts w:asciiTheme="majorHAnsi" w:eastAsia="Arial" w:hAnsiTheme="majorHAnsi" w:cstheme="majorHAnsi"/>
          <w:b/>
          <w:sz w:val="28"/>
          <w:szCs w:val="28"/>
          <w:lang w:val="en-US"/>
        </w:rPr>
        <w:t>u 3</w:t>
      </w:r>
      <w:r w:rsidRPr="00DA6819">
        <w:rPr>
          <w:rFonts w:asciiTheme="majorHAnsi" w:eastAsia="Arial" w:hAnsiTheme="majorHAnsi" w:cstheme="majorHAnsi"/>
          <w:b/>
          <w:sz w:val="28"/>
          <w:szCs w:val="28"/>
          <w:lang w:val="en-US"/>
        </w:rPr>
        <w:t>. Quy định danh mục, thời gian tính hao mòn và tỷ lệ hao mòn tài sản cố đị</w:t>
      </w:r>
      <w:r w:rsidR="00AA2FE9" w:rsidRPr="00DA6819">
        <w:rPr>
          <w:rFonts w:asciiTheme="majorHAnsi" w:eastAsia="Arial" w:hAnsiTheme="majorHAnsi" w:cstheme="majorHAnsi"/>
          <w:b/>
          <w:sz w:val="28"/>
          <w:szCs w:val="28"/>
          <w:lang w:val="en-US"/>
        </w:rPr>
        <w:t>nh vô hình;</w:t>
      </w:r>
      <w:r w:rsidRPr="00DA6819">
        <w:rPr>
          <w:rFonts w:asciiTheme="majorHAnsi" w:eastAsia="Arial" w:hAnsiTheme="majorHAnsi" w:cstheme="majorHAnsi"/>
          <w:b/>
          <w:sz w:val="28"/>
          <w:szCs w:val="28"/>
          <w:lang w:val="en-US"/>
        </w:rPr>
        <w:t xml:space="preserve"> danh mục tài sản cố định đặc thù</w:t>
      </w:r>
    </w:p>
    <w:p w14:paraId="29084ECF" w14:textId="2B547B68" w:rsidR="00190570"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744DF3" w:rsidRPr="00190570">
        <w:rPr>
          <w:rFonts w:asciiTheme="majorHAnsi" w:eastAsia="Arial" w:hAnsiTheme="majorHAnsi" w:cstheme="majorHAnsi"/>
          <w:sz w:val="28"/>
          <w:szCs w:val="28"/>
          <w:lang w:val="en-US"/>
        </w:rPr>
        <w:t>Danh mục, thời gian tính hao mòn và tỷ lệ hao mòn tài sản cố định vô hình</w:t>
      </w:r>
      <w:r w:rsidR="00D942A3">
        <w:rPr>
          <w:rFonts w:asciiTheme="majorHAnsi" w:eastAsia="Arial" w:hAnsiTheme="majorHAnsi" w:cstheme="majorHAnsi"/>
          <w:sz w:val="28"/>
          <w:szCs w:val="28"/>
          <w:lang w:val="en-US"/>
        </w:rPr>
        <w:t xml:space="preserve"> được</w:t>
      </w:r>
      <w:r w:rsidR="00744DF3" w:rsidRPr="00190570">
        <w:rPr>
          <w:rFonts w:asciiTheme="majorHAnsi" w:eastAsia="Arial" w:hAnsiTheme="majorHAnsi" w:cstheme="majorHAnsi"/>
          <w:sz w:val="28"/>
          <w:szCs w:val="28"/>
          <w:lang w:val="en-US"/>
        </w:rPr>
        <w:t xml:space="preserve"> </w:t>
      </w:r>
      <w:r w:rsidR="00AA2FE9" w:rsidRPr="00190570">
        <w:rPr>
          <w:rFonts w:asciiTheme="majorHAnsi" w:eastAsia="Arial" w:hAnsiTheme="majorHAnsi" w:cstheme="majorHAnsi"/>
          <w:sz w:val="28"/>
          <w:szCs w:val="28"/>
          <w:lang w:val="en-US"/>
        </w:rPr>
        <w:t xml:space="preserve">quy định </w:t>
      </w:r>
      <w:r w:rsidR="00744DF3" w:rsidRPr="00190570">
        <w:rPr>
          <w:rFonts w:asciiTheme="majorHAnsi" w:eastAsia="Arial" w:hAnsiTheme="majorHAnsi" w:cstheme="majorHAnsi"/>
          <w:sz w:val="28"/>
          <w:szCs w:val="28"/>
          <w:lang w:val="en-US"/>
        </w:rPr>
        <w:t xml:space="preserve">tại Phụ lục </w:t>
      </w:r>
      <w:r w:rsidR="00AA2FE9" w:rsidRPr="00190570">
        <w:rPr>
          <w:rFonts w:asciiTheme="majorHAnsi" w:eastAsia="Arial" w:hAnsiTheme="majorHAnsi" w:cstheme="majorHAnsi"/>
          <w:sz w:val="28"/>
          <w:szCs w:val="28"/>
          <w:lang w:val="en-US"/>
        </w:rPr>
        <w:t xml:space="preserve">I ban hành </w:t>
      </w:r>
      <w:r w:rsidR="00744DF3" w:rsidRPr="00190570">
        <w:rPr>
          <w:rFonts w:asciiTheme="majorHAnsi" w:eastAsia="Arial" w:hAnsiTheme="majorHAnsi" w:cstheme="majorHAnsi"/>
          <w:sz w:val="28"/>
          <w:szCs w:val="28"/>
          <w:lang w:val="en-US"/>
        </w:rPr>
        <w:t>kèm theo Quyết định này.</w:t>
      </w:r>
    </w:p>
    <w:p w14:paraId="7B0BFD00" w14:textId="44EDAA12" w:rsidR="00471D6B" w:rsidRPr="00DA6819"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Danh mục tài sản cố định đặc thù</w:t>
      </w:r>
      <w:r w:rsidR="00D942A3">
        <w:rPr>
          <w:rFonts w:asciiTheme="majorHAnsi" w:eastAsia="Arial" w:hAnsiTheme="majorHAnsi" w:cstheme="majorHAnsi"/>
          <w:sz w:val="28"/>
          <w:szCs w:val="28"/>
          <w:lang w:val="en-US"/>
        </w:rPr>
        <w:t xml:space="preserve"> được</w:t>
      </w:r>
      <w:r w:rsidR="00744DF3" w:rsidRPr="00DA6819">
        <w:rPr>
          <w:rFonts w:asciiTheme="majorHAnsi" w:eastAsia="Arial" w:hAnsiTheme="majorHAnsi" w:cstheme="majorHAnsi"/>
          <w:sz w:val="28"/>
          <w:szCs w:val="28"/>
          <w:lang w:val="en-US"/>
        </w:rPr>
        <w:t xml:space="preserve"> </w:t>
      </w:r>
      <w:r w:rsidR="00AA2FE9" w:rsidRPr="00DA6819">
        <w:rPr>
          <w:rFonts w:asciiTheme="majorHAnsi" w:eastAsia="Arial" w:hAnsiTheme="majorHAnsi" w:cstheme="majorHAnsi"/>
          <w:sz w:val="28"/>
          <w:szCs w:val="28"/>
          <w:lang w:val="en-US"/>
        </w:rPr>
        <w:t xml:space="preserve">quy định </w:t>
      </w:r>
      <w:r w:rsidR="00744DF3" w:rsidRPr="00DA6819">
        <w:rPr>
          <w:rFonts w:asciiTheme="majorHAnsi" w:eastAsia="Arial" w:hAnsiTheme="majorHAnsi" w:cstheme="majorHAnsi"/>
          <w:sz w:val="28"/>
          <w:szCs w:val="28"/>
          <w:lang w:val="en-US"/>
        </w:rPr>
        <w:t xml:space="preserve">tại Phụ lục </w:t>
      </w:r>
      <w:r w:rsidR="00AA2FE9" w:rsidRPr="00DA6819">
        <w:rPr>
          <w:rFonts w:asciiTheme="majorHAnsi" w:eastAsia="Arial" w:hAnsiTheme="majorHAnsi" w:cstheme="majorHAnsi"/>
          <w:sz w:val="28"/>
          <w:szCs w:val="28"/>
          <w:lang w:val="en-US"/>
        </w:rPr>
        <w:t>II ban hành</w:t>
      </w:r>
      <w:r w:rsidR="00744DF3" w:rsidRPr="00DA6819">
        <w:rPr>
          <w:rFonts w:asciiTheme="majorHAnsi" w:eastAsia="Arial" w:hAnsiTheme="majorHAnsi" w:cstheme="majorHAnsi"/>
          <w:sz w:val="28"/>
          <w:szCs w:val="28"/>
          <w:lang w:val="en-US"/>
        </w:rPr>
        <w:t xml:space="preserve"> kèm theo Quyết định này.</w:t>
      </w:r>
    </w:p>
    <w:p w14:paraId="15F5F5DE" w14:textId="33086FB9" w:rsidR="001A1666" w:rsidRPr="00DA6819" w:rsidRDefault="001A1666" w:rsidP="000E3D16">
      <w:pPr>
        <w:pStyle w:val="NormalWeb"/>
        <w:shd w:val="clear" w:color="auto" w:fill="FFFFFF"/>
        <w:spacing w:before="0" w:beforeAutospacing="0" w:after="120" w:afterAutospacing="0"/>
        <w:ind w:firstLine="720"/>
        <w:jc w:val="both"/>
        <w:rPr>
          <w:rFonts w:asciiTheme="majorHAnsi" w:hAnsiTheme="majorHAnsi" w:cstheme="majorHAnsi"/>
          <w:sz w:val="28"/>
          <w:szCs w:val="28"/>
          <w:lang w:val="en-US"/>
        </w:rPr>
      </w:pPr>
      <w:r w:rsidRPr="00DA6819">
        <w:rPr>
          <w:rFonts w:asciiTheme="majorHAnsi" w:eastAsia="Arial" w:hAnsiTheme="majorHAnsi" w:cstheme="majorHAnsi"/>
          <w:b/>
          <w:sz w:val="28"/>
          <w:szCs w:val="28"/>
          <w:lang w:val="en-US"/>
        </w:rPr>
        <w:t xml:space="preserve">Điều </w:t>
      </w:r>
      <w:r w:rsidR="00AA2FE9" w:rsidRPr="00DA6819">
        <w:rPr>
          <w:rFonts w:asciiTheme="majorHAnsi" w:eastAsia="Arial" w:hAnsiTheme="majorHAnsi" w:cstheme="majorHAnsi"/>
          <w:b/>
          <w:sz w:val="28"/>
          <w:szCs w:val="28"/>
          <w:lang w:val="en-US"/>
        </w:rPr>
        <w:t>4</w:t>
      </w:r>
      <w:r w:rsidRPr="00DA6819">
        <w:rPr>
          <w:rFonts w:asciiTheme="majorHAnsi" w:eastAsia="Arial" w:hAnsiTheme="majorHAnsi" w:cstheme="majorHAnsi"/>
          <w:b/>
          <w:sz w:val="28"/>
          <w:szCs w:val="28"/>
          <w:lang w:val="en-US"/>
        </w:rPr>
        <w:t>. Trách nhiệm của các cơ quan, tổ chức, đơn vị</w:t>
      </w:r>
      <w:r w:rsidR="00963D9B">
        <w:rPr>
          <w:rFonts w:asciiTheme="majorHAnsi" w:eastAsia="Arial" w:hAnsiTheme="majorHAnsi" w:cstheme="majorHAnsi"/>
          <w:b/>
          <w:sz w:val="28"/>
          <w:szCs w:val="28"/>
          <w:lang w:val="en-US"/>
        </w:rPr>
        <w:t>, doanh nghiệp</w:t>
      </w:r>
    </w:p>
    <w:p w14:paraId="17E60BB6" w14:textId="3FE444FC" w:rsidR="00C17771" w:rsidRPr="00DA6819" w:rsidRDefault="00C17771" w:rsidP="00E4213C">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1</w:t>
      </w:r>
      <w:r w:rsidRPr="00DA6819">
        <w:rPr>
          <w:rFonts w:asciiTheme="majorHAnsi" w:eastAsia="Arial" w:hAnsiTheme="majorHAnsi" w:cstheme="majorHAnsi"/>
          <w:sz w:val="28"/>
          <w:szCs w:val="28"/>
        </w:rPr>
        <w:t>. Các cơ quan, tổ chức, đơn vị</w:t>
      </w:r>
      <w:r w:rsidR="00E4213C">
        <w:rPr>
          <w:rFonts w:asciiTheme="majorHAnsi" w:eastAsia="Arial" w:hAnsiTheme="majorHAnsi" w:cstheme="majorHAnsi"/>
          <w:sz w:val="28"/>
          <w:szCs w:val="28"/>
          <w:lang w:val="en-US"/>
        </w:rPr>
        <w:t>, doanh nghiệp</w:t>
      </w:r>
      <w:r w:rsidRPr="00DA6819">
        <w:rPr>
          <w:rFonts w:asciiTheme="majorHAnsi" w:eastAsia="Arial" w:hAnsiTheme="majorHAnsi" w:cstheme="majorHAnsi"/>
          <w:sz w:val="28"/>
          <w:szCs w:val="28"/>
        </w:rPr>
        <w:t xml:space="preserve"> quản lý, sử dụng tài sản cố định căn cứ các nội dung quy định tại Quyết định này, thực hiện việc ghi </w:t>
      </w:r>
      <w:r w:rsidR="00DD3BA8" w:rsidRPr="00DA6819">
        <w:rPr>
          <w:rFonts w:asciiTheme="majorHAnsi" w:eastAsia="Arial" w:hAnsiTheme="majorHAnsi" w:cstheme="majorHAnsi"/>
          <w:sz w:val="28"/>
          <w:szCs w:val="28"/>
          <w:lang w:val="en-US"/>
        </w:rPr>
        <w:t>sổ</w:t>
      </w:r>
      <w:r w:rsidRPr="00DA6819">
        <w:rPr>
          <w:rFonts w:asciiTheme="majorHAnsi" w:eastAsia="Arial" w:hAnsiTheme="majorHAnsi" w:cstheme="majorHAnsi"/>
          <w:sz w:val="28"/>
          <w:szCs w:val="28"/>
        </w:rPr>
        <w:t xml:space="preserve"> kế toán, hạch toán theo dõi và quản lý tài sản theo đúng quy định.</w:t>
      </w:r>
    </w:p>
    <w:p w14:paraId="6F5BF239" w14:textId="03BEF6F6" w:rsidR="00744DF3" w:rsidRPr="00DA6819" w:rsidRDefault="00997E85"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2</w:t>
      </w:r>
      <w:r w:rsidR="001A1666" w:rsidRPr="00DA6819">
        <w:rPr>
          <w:rFonts w:asciiTheme="majorHAnsi" w:eastAsia="Arial" w:hAnsiTheme="majorHAnsi" w:cstheme="majorHAnsi"/>
          <w:sz w:val="28"/>
          <w:szCs w:val="28"/>
        </w:rPr>
        <w:t xml:space="preserve">. </w:t>
      </w:r>
      <w:r w:rsidR="0037224C" w:rsidRPr="0037224C">
        <w:rPr>
          <w:rFonts w:asciiTheme="majorHAnsi" w:eastAsia="Arial" w:hAnsiTheme="majorHAnsi" w:cstheme="majorHAnsi"/>
          <w:sz w:val="28"/>
          <w:szCs w:val="28"/>
          <w:lang w:val="en-US"/>
        </w:rPr>
        <w:t>Trong quá trình tổ chức thực hiện, các cơ quan, tổ chức, đơn vị, doanh nghiệp có trách nhiệm thường xuyên cập nhật và đề xuất với Sở Tài chính tham mưu UBND tỉnh việc sửa đổi, bổ sung danh mục, thời gian tính hao mòn và tỷ lệ hao mòn đối với tài sản cố định quy định tại Điều 3 Quyết định này</w:t>
      </w:r>
      <w:r w:rsidR="001A1666" w:rsidRPr="00DA6819">
        <w:rPr>
          <w:rFonts w:asciiTheme="majorHAnsi" w:eastAsia="Arial" w:hAnsiTheme="majorHAnsi" w:cstheme="majorHAnsi"/>
          <w:sz w:val="28"/>
          <w:szCs w:val="28"/>
        </w:rPr>
        <w:t>.</w:t>
      </w:r>
    </w:p>
    <w:p w14:paraId="35685BE2" w14:textId="105C33EC" w:rsidR="00744DF3" w:rsidRPr="00DA6819" w:rsidRDefault="00744DF3"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 xml:space="preserve">3. </w:t>
      </w:r>
      <w:r w:rsidR="0037224C" w:rsidRPr="0037224C">
        <w:rPr>
          <w:rFonts w:asciiTheme="majorHAnsi" w:eastAsia="Arial" w:hAnsiTheme="majorHAnsi" w:cstheme="majorHAnsi"/>
          <w:sz w:val="28"/>
          <w:szCs w:val="28"/>
          <w:lang w:val="en-US"/>
        </w:rPr>
        <w:t>Giao Sở Tài chính chủ trì, phối hợp với các cơ quan, đơn vị liên quan tổ chức triển khai, hướng dẫn, kiểm tra việc thực hiện Quyết định này; kịp thời xử lý các khó khăn, vướng mắc của các cơ quan, tổ chức, đơn vị, doanh nghiệp trong quá trình thực hiện theo quy định pháp luật</w:t>
      </w:r>
      <w:r w:rsidRPr="00DA6819">
        <w:rPr>
          <w:rFonts w:asciiTheme="majorHAnsi" w:eastAsia="Arial" w:hAnsiTheme="majorHAnsi" w:cstheme="majorHAnsi"/>
          <w:sz w:val="28"/>
          <w:szCs w:val="28"/>
          <w:lang w:val="en-US"/>
        </w:rPr>
        <w:t>.</w:t>
      </w:r>
    </w:p>
    <w:p w14:paraId="7F99CB95" w14:textId="77777777" w:rsidR="00C17771" w:rsidRPr="00DA6819" w:rsidRDefault="00C17771"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b/>
          <w:sz w:val="28"/>
          <w:szCs w:val="28"/>
        </w:rPr>
        <w:t xml:space="preserve">Điều </w:t>
      </w:r>
      <w:r w:rsidR="00AA2FE9" w:rsidRPr="00DA6819">
        <w:rPr>
          <w:rFonts w:asciiTheme="majorHAnsi" w:eastAsia="Arial" w:hAnsiTheme="majorHAnsi" w:cstheme="majorHAnsi"/>
          <w:b/>
          <w:sz w:val="28"/>
          <w:szCs w:val="28"/>
          <w:lang w:val="en-US"/>
        </w:rPr>
        <w:t>5</w:t>
      </w:r>
      <w:r w:rsidRPr="00DA6819">
        <w:rPr>
          <w:rFonts w:asciiTheme="majorHAnsi" w:eastAsia="Arial" w:hAnsiTheme="majorHAnsi" w:cstheme="majorHAnsi"/>
          <w:b/>
          <w:sz w:val="28"/>
          <w:szCs w:val="28"/>
        </w:rPr>
        <w:t xml:space="preserve">. </w:t>
      </w:r>
      <w:bookmarkStart w:id="1" w:name="dieu_6"/>
      <w:bookmarkStart w:id="2" w:name="dieu_6_name"/>
      <w:bookmarkEnd w:id="1"/>
      <w:bookmarkEnd w:id="2"/>
      <w:r w:rsidR="003433C7" w:rsidRPr="00DA6819">
        <w:rPr>
          <w:rFonts w:asciiTheme="majorHAnsi" w:eastAsia="Arial" w:hAnsiTheme="majorHAnsi" w:cstheme="majorHAnsi"/>
          <w:b/>
          <w:sz w:val="28"/>
          <w:szCs w:val="28"/>
          <w:lang w:val="en-US"/>
        </w:rPr>
        <w:t>Hiệu lực</w:t>
      </w:r>
      <w:r w:rsidR="00744DF3" w:rsidRPr="00DA6819">
        <w:rPr>
          <w:rFonts w:asciiTheme="majorHAnsi" w:eastAsia="Arial" w:hAnsiTheme="majorHAnsi" w:cstheme="majorHAnsi"/>
          <w:b/>
          <w:sz w:val="28"/>
          <w:szCs w:val="28"/>
          <w:lang w:val="en-US"/>
        </w:rPr>
        <w:t xml:space="preserve"> thi hành</w:t>
      </w:r>
    </w:p>
    <w:p w14:paraId="4A241534" w14:textId="23869FB0" w:rsidR="002D0960" w:rsidRDefault="00270161"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bookmarkStart w:id="3" w:name="dieu_7"/>
      <w:bookmarkStart w:id="4" w:name="dieu_7_name"/>
      <w:bookmarkEnd w:id="3"/>
      <w:bookmarkEnd w:id="4"/>
      <w:r>
        <w:rPr>
          <w:rFonts w:asciiTheme="majorHAnsi" w:eastAsia="Arial" w:hAnsiTheme="majorHAnsi" w:cstheme="majorHAnsi"/>
          <w:sz w:val="28"/>
          <w:szCs w:val="28"/>
          <w:lang w:val="en-US"/>
        </w:rPr>
        <w:t xml:space="preserve">1. </w:t>
      </w:r>
      <w:r w:rsidR="00997E85" w:rsidRPr="00DA6819">
        <w:rPr>
          <w:rFonts w:asciiTheme="majorHAnsi" w:eastAsia="Arial" w:hAnsiTheme="majorHAnsi" w:cstheme="majorHAnsi"/>
          <w:sz w:val="28"/>
          <w:szCs w:val="28"/>
        </w:rPr>
        <w:t xml:space="preserve">Quyết định này có hiệu lực thi hành </w:t>
      </w:r>
      <w:r w:rsidR="0073131D" w:rsidRPr="00DA6819">
        <w:rPr>
          <w:rFonts w:asciiTheme="majorHAnsi" w:eastAsia="Arial" w:hAnsiTheme="majorHAnsi" w:cstheme="majorHAnsi"/>
          <w:sz w:val="28"/>
          <w:szCs w:val="28"/>
          <w:lang w:val="en-US"/>
        </w:rPr>
        <w:t xml:space="preserve">kể </w:t>
      </w:r>
      <w:r w:rsidR="00997E85" w:rsidRPr="00DA6819">
        <w:rPr>
          <w:rFonts w:asciiTheme="majorHAnsi" w:eastAsia="Arial" w:hAnsiTheme="majorHAnsi" w:cstheme="majorHAnsi"/>
          <w:sz w:val="28"/>
          <w:szCs w:val="28"/>
        </w:rPr>
        <w:t>từ ngày</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05</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tháng</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11</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 xml:space="preserve">năm </w:t>
      </w:r>
      <w:r w:rsidR="002D0960" w:rsidRPr="00DA6819">
        <w:rPr>
          <w:rFonts w:asciiTheme="majorHAnsi" w:eastAsia="Arial" w:hAnsiTheme="majorHAnsi" w:cstheme="majorHAnsi"/>
          <w:sz w:val="28"/>
          <w:szCs w:val="28"/>
          <w:lang w:val="en-US"/>
        </w:rPr>
        <w:t>202</w:t>
      </w:r>
      <w:r w:rsidR="00C9585B" w:rsidRPr="00DA6819">
        <w:rPr>
          <w:rFonts w:asciiTheme="majorHAnsi" w:eastAsia="Arial" w:hAnsiTheme="majorHAnsi" w:cstheme="majorHAnsi"/>
          <w:sz w:val="28"/>
          <w:szCs w:val="28"/>
          <w:lang w:val="en-US"/>
        </w:rPr>
        <w:t>4</w:t>
      </w:r>
      <w:r w:rsidR="0073131D" w:rsidRPr="00DA6819">
        <w:rPr>
          <w:rFonts w:asciiTheme="majorHAnsi" w:eastAsia="Arial" w:hAnsiTheme="majorHAnsi" w:cstheme="majorHAnsi"/>
          <w:sz w:val="28"/>
          <w:szCs w:val="28"/>
          <w:lang w:val="en-US"/>
        </w:rPr>
        <w:t xml:space="preserve"> và </w:t>
      </w:r>
      <w:r w:rsidR="00997E85" w:rsidRPr="00DA6819">
        <w:rPr>
          <w:rFonts w:asciiTheme="majorHAnsi" w:eastAsia="Arial" w:hAnsiTheme="majorHAnsi" w:cstheme="majorHAnsi"/>
          <w:sz w:val="28"/>
          <w:szCs w:val="28"/>
        </w:rPr>
        <w:t xml:space="preserve">thay thế Quyết định số </w:t>
      </w:r>
      <w:r w:rsidR="0073131D" w:rsidRPr="00DA6819">
        <w:rPr>
          <w:rFonts w:asciiTheme="majorHAnsi" w:eastAsia="Arial" w:hAnsiTheme="majorHAnsi" w:cstheme="majorHAnsi"/>
          <w:sz w:val="28"/>
          <w:szCs w:val="28"/>
          <w:lang w:val="en-US"/>
        </w:rPr>
        <w:t>11</w:t>
      </w:r>
      <w:r w:rsidR="00997E85" w:rsidRPr="00DA6819">
        <w:rPr>
          <w:rFonts w:asciiTheme="majorHAnsi" w:eastAsia="Arial" w:hAnsiTheme="majorHAnsi" w:cstheme="majorHAnsi"/>
          <w:sz w:val="28"/>
          <w:szCs w:val="28"/>
        </w:rPr>
        <w:t>/20</w:t>
      </w:r>
      <w:r w:rsidR="002D0960" w:rsidRPr="00DA6819">
        <w:rPr>
          <w:rFonts w:asciiTheme="majorHAnsi" w:eastAsia="Arial" w:hAnsiTheme="majorHAnsi" w:cstheme="majorHAnsi"/>
          <w:sz w:val="28"/>
          <w:szCs w:val="28"/>
          <w:lang w:val="en-US"/>
        </w:rPr>
        <w:t>20</w:t>
      </w:r>
      <w:r w:rsidR="002D0960" w:rsidRPr="00DA6819">
        <w:rPr>
          <w:rFonts w:asciiTheme="majorHAnsi" w:eastAsia="Arial" w:hAnsiTheme="majorHAnsi" w:cstheme="majorHAnsi"/>
          <w:sz w:val="28"/>
          <w:szCs w:val="28"/>
        </w:rPr>
        <w:t xml:space="preserve">/QĐ-UBND ngày </w:t>
      </w:r>
      <w:r w:rsidR="0073131D" w:rsidRPr="00DA6819">
        <w:rPr>
          <w:rFonts w:asciiTheme="majorHAnsi" w:eastAsia="Arial" w:hAnsiTheme="majorHAnsi" w:cstheme="majorHAnsi"/>
          <w:sz w:val="28"/>
          <w:szCs w:val="28"/>
          <w:lang w:val="en-US"/>
        </w:rPr>
        <w:t>20</w:t>
      </w:r>
      <w:r w:rsidR="001F4075">
        <w:rPr>
          <w:rFonts w:asciiTheme="majorHAnsi" w:eastAsia="Arial" w:hAnsiTheme="majorHAnsi" w:cstheme="majorHAnsi"/>
          <w:sz w:val="28"/>
          <w:szCs w:val="28"/>
          <w:lang w:val="en-US"/>
        </w:rPr>
        <w:t xml:space="preserve"> tháng </w:t>
      </w:r>
      <w:r w:rsidR="0073131D" w:rsidRPr="00DA6819">
        <w:rPr>
          <w:rFonts w:asciiTheme="majorHAnsi" w:eastAsia="Arial" w:hAnsiTheme="majorHAnsi" w:cstheme="majorHAnsi"/>
          <w:sz w:val="28"/>
          <w:szCs w:val="28"/>
          <w:lang w:val="en-US"/>
        </w:rPr>
        <w:t>4</w:t>
      </w:r>
      <w:r w:rsidR="001F4075">
        <w:rPr>
          <w:rFonts w:asciiTheme="majorHAnsi" w:eastAsia="Arial" w:hAnsiTheme="majorHAnsi" w:cstheme="majorHAnsi"/>
          <w:sz w:val="28"/>
          <w:szCs w:val="28"/>
          <w:lang w:val="en-US"/>
        </w:rPr>
        <w:t xml:space="preserve"> năm </w:t>
      </w:r>
      <w:r w:rsidR="0073131D" w:rsidRPr="00DA6819">
        <w:rPr>
          <w:rFonts w:asciiTheme="majorHAnsi" w:eastAsia="Arial" w:hAnsiTheme="majorHAnsi" w:cstheme="majorHAnsi"/>
          <w:sz w:val="28"/>
          <w:szCs w:val="28"/>
          <w:lang w:val="en-US"/>
        </w:rPr>
        <w:t>2020</w:t>
      </w:r>
      <w:r w:rsidR="00997E85" w:rsidRPr="00DA6819">
        <w:rPr>
          <w:rFonts w:asciiTheme="majorHAnsi" w:eastAsia="Arial" w:hAnsiTheme="majorHAnsi" w:cstheme="majorHAnsi"/>
          <w:sz w:val="28"/>
          <w:szCs w:val="28"/>
        </w:rPr>
        <w:t xml:space="preserve"> của </w:t>
      </w:r>
      <w:r w:rsidR="002D0960" w:rsidRPr="00DA6819">
        <w:rPr>
          <w:rFonts w:asciiTheme="majorHAnsi" w:eastAsia="Arial" w:hAnsiTheme="majorHAnsi" w:cstheme="majorHAnsi"/>
          <w:sz w:val="28"/>
          <w:szCs w:val="28"/>
          <w:lang w:val="en-US"/>
        </w:rPr>
        <w:t xml:space="preserve">UBND tỉnh </w:t>
      </w:r>
      <w:r w:rsidR="001F4075">
        <w:rPr>
          <w:rFonts w:asciiTheme="majorHAnsi" w:eastAsia="Arial" w:hAnsiTheme="majorHAnsi" w:cstheme="majorHAnsi"/>
          <w:sz w:val="28"/>
          <w:szCs w:val="28"/>
          <w:lang w:val="en-US"/>
        </w:rPr>
        <w:t>q</w:t>
      </w:r>
      <w:r w:rsidR="00CD4B4B" w:rsidRPr="00DA6819">
        <w:rPr>
          <w:rFonts w:asciiTheme="majorHAnsi" w:eastAsia="Arial" w:hAnsiTheme="majorHAnsi" w:cstheme="majorHAnsi"/>
          <w:sz w:val="28"/>
          <w:szCs w:val="28"/>
          <w:lang w:val="en-US"/>
        </w:rPr>
        <w:t>uy định về</w:t>
      </w:r>
      <w:r w:rsidR="002D0960" w:rsidRPr="00DA6819">
        <w:rPr>
          <w:rFonts w:asciiTheme="majorHAnsi" w:eastAsia="Arial" w:hAnsiTheme="majorHAnsi" w:cstheme="majorHAnsi"/>
          <w:sz w:val="28"/>
          <w:szCs w:val="28"/>
        </w:rPr>
        <w:t xml:space="preserve"> </w:t>
      </w:r>
      <w:r w:rsidR="001F4075">
        <w:rPr>
          <w:rFonts w:asciiTheme="majorHAnsi" w:eastAsia="Arial" w:hAnsiTheme="majorHAnsi" w:cstheme="majorHAnsi"/>
          <w:sz w:val="28"/>
          <w:szCs w:val="28"/>
          <w:lang w:val="en-US"/>
        </w:rPr>
        <w:t>d</w:t>
      </w:r>
      <w:r w:rsidR="002D0960" w:rsidRPr="00DA6819">
        <w:rPr>
          <w:rFonts w:asciiTheme="majorHAnsi" w:eastAsia="Arial" w:hAnsiTheme="majorHAnsi" w:cstheme="majorHAnsi"/>
          <w:sz w:val="28"/>
          <w:szCs w:val="28"/>
        </w:rPr>
        <w:t>anh mụ</w:t>
      </w:r>
      <w:r w:rsidR="0073131D" w:rsidRPr="00DA6819">
        <w:rPr>
          <w:rFonts w:asciiTheme="majorHAnsi" w:eastAsia="Arial" w:hAnsiTheme="majorHAnsi" w:cstheme="majorHAnsi"/>
          <w:sz w:val="28"/>
          <w:szCs w:val="28"/>
        </w:rPr>
        <w:t>c, thời gian sử dụng, tỷ lệ tính hao mòn tài sản cố đị</w:t>
      </w:r>
      <w:r w:rsidR="00070285" w:rsidRPr="00DA6819">
        <w:rPr>
          <w:rFonts w:asciiTheme="majorHAnsi" w:eastAsia="Arial" w:hAnsiTheme="majorHAnsi" w:cstheme="majorHAnsi"/>
          <w:sz w:val="28"/>
          <w:szCs w:val="28"/>
        </w:rPr>
        <w:t xml:space="preserve">nh vô hình, </w:t>
      </w:r>
      <w:r w:rsidR="0073131D" w:rsidRPr="00DA6819">
        <w:rPr>
          <w:rFonts w:asciiTheme="majorHAnsi" w:eastAsia="Arial" w:hAnsiTheme="majorHAnsi" w:cstheme="majorHAnsi"/>
          <w:sz w:val="28"/>
          <w:szCs w:val="28"/>
        </w:rPr>
        <w:t>tài sản cố định đặ</w:t>
      </w:r>
      <w:r w:rsidR="00385CD8" w:rsidRPr="00DA6819">
        <w:rPr>
          <w:rFonts w:asciiTheme="majorHAnsi" w:eastAsia="Arial" w:hAnsiTheme="majorHAnsi" w:cstheme="majorHAnsi"/>
          <w:sz w:val="28"/>
          <w:szCs w:val="28"/>
        </w:rPr>
        <w:t>c thù</w:t>
      </w:r>
      <w:r w:rsidR="00385CD8" w:rsidRPr="00DA6819">
        <w:rPr>
          <w:rFonts w:asciiTheme="majorHAnsi" w:eastAsia="Arial" w:hAnsiTheme="majorHAnsi" w:cstheme="majorHAnsi"/>
          <w:sz w:val="28"/>
          <w:szCs w:val="28"/>
          <w:lang w:val="en-US"/>
        </w:rPr>
        <w:t>, tài sản cố định khác</w:t>
      </w:r>
      <w:r w:rsidR="00385CD8"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rPr>
        <w:t xml:space="preserve">thuộc phạm vi quản lý của tỉnh </w:t>
      </w:r>
      <w:r w:rsidR="0073131D" w:rsidRPr="00DA6819">
        <w:rPr>
          <w:rFonts w:asciiTheme="majorHAnsi" w:eastAsia="Arial" w:hAnsiTheme="majorHAnsi" w:cstheme="majorHAnsi"/>
          <w:sz w:val="28"/>
          <w:szCs w:val="28"/>
          <w:lang w:val="en-US"/>
        </w:rPr>
        <w:t>Hà Tĩnh</w:t>
      </w:r>
      <w:r w:rsidR="00997E85" w:rsidRPr="00DA6819">
        <w:rPr>
          <w:rFonts w:asciiTheme="majorHAnsi" w:eastAsia="Arial" w:hAnsiTheme="majorHAnsi" w:cstheme="majorHAnsi"/>
          <w:sz w:val="28"/>
          <w:szCs w:val="28"/>
        </w:rPr>
        <w:t>.</w:t>
      </w:r>
    </w:p>
    <w:p w14:paraId="136A14D2" w14:textId="29FE0DDC" w:rsidR="0037224C" w:rsidRPr="0037224C" w:rsidRDefault="0037224C"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Pr="0037224C">
        <w:rPr>
          <w:rFonts w:asciiTheme="majorHAnsi" w:eastAsia="Arial" w:hAnsiTheme="majorHAnsi" w:cstheme="majorHAnsi"/>
          <w:sz w:val="28"/>
          <w:szCs w:val="28"/>
          <w:lang w:val="en-US"/>
        </w:rPr>
        <w:t>Trường hợp các văn bản quy phạm pháp luật trích dẫn tại Quyết định này được sửa đổi, bổ sung hoặc thay thế bằng văn bản quy phạm pháp luật khác thì thực hiện theo quy định tại văn bản sửa đổi, bổ sung hoặc thay thế đó</w:t>
      </w:r>
      <w:r>
        <w:rPr>
          <w:rFonts w:asciiTheme="majorHAnsi" w:eastAsia="Arial" w:hAnsiTheme="majorHAnsi" w:cstheme="majorHAnsi"/>
          <w:sz w:val="28"/>
          <w:szCs w:val="28"/>
          <w:lang w:val="en-US"/>
        </w:rPr>
        <w:t>.</w:t>
      </w:r>
    </w:p>
    <w:p w14:paraId="5B6BD16D" w14:textId="0C9E6E33" w:rsidR="00112C14" w:rsidRDefault="0037224C" w:rsidP="00112C14">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3</w:t>
      </w:r>
      <w:r w:rsidR="0001411D">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 xml:space="preserve">Chánh Văn phòng </w:t>
      </w:r>
      <w:r w:rsidR="00385CD8" w:rsidRPr="00DA6819">
        <w:rPr>
          <w:rFonts w:asciiTheme="majorHAnsi" w:eastAsia="Arial" w:hAnsiTheme="majorHAnsi" w:cstheme="majorHAnsi"/>
          <w:sz w:val="28"/>
          <w:szCs w:val="28"/>
          <w:lang w:val="en-US"/>
        </w:rPr>
        <w:t>UBND tỉnh</w:t>
      </w:r>
      <w:r w:rsidR="00C17771" w:rsidRPr="00DA6819">
        <w:rPr>
          <w:rFonts w:asciiTheme="majorHAnsi" w:eastAsia="Arial" w:hAnsiTheme="majorHAnsi" w:cstheme="majorHAnsi"/>
          <w:sz w:val="28"/>
          <w:szCs w:val="28"/>
        </w:rPr>
        <w:t>;</w:t>
      </w:r>
      <w:r w:rsidR="00E70B7F">
        <w:rPr>
          <w:rFonts w:asciiTheme="majorHAnsi" w:eastAsia="Arial" w:hAnsiTheme="majorHAnsi" w:cstheme="majorHAnsi"/>
          <w:sz w:val="28"/>
          <w:szCs w:val="28"/>
          <w:lang w:val="en-US"/>
        </w:rPr>
        <w:t xml:space="preserve"> Giám đốc Sở Tài chính;</w:t>
      </w:r>
      <w:r w:rsidR="00C17771"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lang w:val="en-US"/>
        </w:rPr>
        <w:t>Giám đốc (</w:t>
      </w:r>
      <w:r w:rsidR="00C17771" w:rsidRPr="00DA6819">
        <w:rPr>
          <w:rFonts w:asciiTheme="majorHAnsi" w:eastAsia="Arial" w:hAnsiTheme="majorHAnsi" w:cstheme="majorHAnsi"/>
          <w:sz w:val="28"/>
          <w:szCs w:val="28"/>
        </w:rPr>
        <w:t>Thủ trưở</w:t>
      </w:r>
      <w:r w:rsidR="0073131D" w:rsidRPr="00DA6819">
        <w:rPr>
          <w:rFonts w:asciiTheme="majorHAnsi" w:eastAsia="Arial" w:hAnsiTheme="majorHAnsi" w:cstheme="majorHAnsi"/>
          <w:sz w:val="28"/>
          <w:szCs w:val="28"/>
        </w:rPr>
        <w:t>ng</w:t>
      </w:r>
      <w:r w:rsidR="0073131D" w:rsidRPr="00DA6819">
        <w:rPr>
          <w:rFonts w:asciiTheme="majorHAnsi" w:eastAsia="Arial" w:hAnsiTheme="majorHAnsi" w:cstheme="majorHAnsi"/>
          <w:sz w:val="28"/>
          <w:szCs w:val="28"/>
          <w:lang w:val="en-US"/>
        </w:rPr>
        <w:t>)</w:t>
      </w:r>
      <w:r w:rsidR="0073131D" w:rsidRPr="00DA6819">
        <w:rPr>
          <w:rFonts w:asciiTheme="majorHAnsi" w:eastAsia="Arial" w:hAnsiTheme="majorHAnsi" w:cstheme="majorHAnsi"/>
          <w:sz w:val="28"/>
          <w:szCs w:val="28"/>
        </w:rPr>
        <w:t xml:space="preserve"> các</w:t>
      </w:r>
      <w:r w:rsidR="002B30C8">
        <w:rPr>
          <w:rFonts w:asciiTheme="majorHAnsi" w:eastAsia="Arial" w:hAnsiTheme="majorHAnsi" w:cstheme="majorHAnsi"/>
          <w:sz w:val="28"/>
          <w:szCs w:val="28"/>
          <w:lang w:val="en-US"/>
        </w:rPr>
        <w:t xml:space="preserve"> </w:t>
      </w:r>
      <w:r w:rsidR="00385CD8" w:rsidRPr="00DA6819">
        <w:rPr>
          <w:rFonts w:asciiTheme="majorHAnsi" w:eastAsia="Arial" w:hAnsiTheme="majorHAnsi" w:cstheme="majorHAnsi"/>
          <w:sz w:val="28"/>
          <w:szCs w:val="28"/>
          <w:lang w:val="en-US"/>
        </w:rPr>
        <w:t>s</w:t>
      </w:r>
      <w:r w:rsidR="00C17771" w:rsidRPr="00DA6819">
        <w:rPr>
          <w:rFonts w:asciiTheme="majorHAnsi" w:eastAsia="Arial" w:hAnsiTheme="majorHAnsi" w:cstheme="majorHAnsi"/>
          <w:sz w:val="28"/>
          <w:szCs w:val="28"/>
        </w:rPr>
        <w:t>ở, ban, ngành</w:t>
      </w:r>
      <w:r w:rsidR="00E70B7F">
        <w:rPr>
          <w:rFonts w:asciiTheme="majorHAnsi" w:eastAsia="Arial" w:hAnsiTheme="majorHAnsi" w:cstheme="majorHAnsi"/>
          <w:sz w:val="28"/>
          <w:szCs w:val="28"/>
          <w:lang w:val="en-US"/>
        </w:rPr>
        <w:t>, đoàn thể, đơn vị, doanh nghiệp</w:t>
      </w:r>
      <w:r w:rsidR="00385CD8" w:rsidRPr="00DA6819">
        <w:rPr>
          <w:rFonts w:asciiTheme="majorHAnsi" w:eastAsia="Arial" w:hAnsiTheme="majorHAnsi" w:cstheme="majorHAnsi"/>
          <w:sz w:val="28"/>
          <w:szCs w:val="28"/>
          <w:lang w:val="en-US"/>
        </w:rPr>
        <w:t xml:space="preserve"> </w:t>
      </w:r>
      <w:r w:rsidR="0073131D" w:rsidRPr="00DA6819">
        <w:rPr>
          <w:rFonts w:asciiTheme="majorHAnsi" w:eastAsia="Arial" w:hAnsiTheme="majorHAnsi" w:cstheme="majorHAnsi"/>
          <w:sz w:val="28"/>
          <w:szCs w:val="28"/>
          <w:lang w:val="en-US"/>
        </w:rPr>
        <w:t>cấp</w:t>
      </w:r>
      <w:r w:rsidR="00C17771" w:rsidRPr="00DA6819">
        <w:rPr>
          <w:rFonts w:asciiTheme="majorHAnsi" w:eastAsia="Arial" w:hAnsiTheme="majorHAnsi" w:cstheme="majorHAnsi"/>
          <w:sz w:val="28"/>
          <w:szCs w:val="28"/>
        </w:rPr>
        <w:t xml:space="preserve"> tỉnh; Chủ tịch </w:t>
      </w:r>
      <w:r w:rsidR="00E70B7F">
        <w:rPr>
          <w:rFonts w:asciiTheme="majorHAnsi" w:eastAsia="Arial" w:hAnsiTheme="majorHAnsi" w:cstheme="majorHAnsi"/>
          <w:sz w:val="28"/>
          <w:szCs w:val="28"/>
          <w:lang w:val="en-US"/>
        </w:rPr>
        <w:t>Ủy ban nhân dân</w:t>
      </w:r>
      <w:r w:rsidR="00C17771" w:rsidRPr="00DA6819">
        <w:rPr>
          <w:rFonts w:asciiTheme="majorHAnsi" w:eastAsia="Arial" w:hAnsiTheme="majorHAnsi" w:cstheme="majorHAnsi"/>
          <w:sz w:val="28"/>
          <w:szCs w:val="28"/>
        </w:rPr>
        <w:t xml:space="preserve"> các huyện, thành phố</w:t>
      </w:r>
      <w:r w:rsidR="0073131D" w:rsidRPr="00DA6819">
        <w:rPr>
          <w:rFonts w:asciiTheme="majorHAnsi" w:eastAsia="Arial" w:hAnsiTheme="majorHAnsi" w:cstheme="majorHAnsi"/>
          <w:sz w:val="28"/>
          <w:szCs w:val="28"/>
          <w:lang w:val="en-US"/>
        </w:rPr>
        <w:t xml:space="preserve">, thị xã; Chủ tịch </w:t>
      </w:r>
      <w:r w:rsidR="00E70B7F">
        <w:rPr>
          <w:rFonts w:asciiTheme="majorHAnsi" w:eastAsia="Arial" w:hAnsiTheme="majorHAnsi" w:cstheme="majorHAnsi"/>
          <w:sz w:val="28"/>
          <w:szCs w:val="28"/>
          <w:lang w:val="en-US"/>
        </w:rPr>
        <w:t>Ủy ban nhân dân</w:t>
      </w:r>
      <w:r w:rsidR="0073131D" w:rsidRPr="00DA6819">
        <w:rPr>
          <w:rFonts w:asciiTheme="majorHAnsi" w:eastAsia="Arial" w:hAnsiTheme="majorHAnsi" w:cstheme="majorHAnsi"/>
          <w:sz w:val="28"/>
          <w:szCs w:val="28"/>
          <w:lang w:val="en-US"/>
        </w:rPr>
        <w:t xml:space="preserve"> các xã, phường, thị trấn; Thủ trưởng các cơ quan</w:t>
      </w:r>
      <w:r w:rsidR="00E70B7F">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tổ chức, đơn vị</w:t>
      </w:r>
      <w:r w:rsidR="00E70B7F">
        <w:rPr>
          <w:rFonts w:asciiTheme="majorHAnsi" w:eastAsia="Arial" w:hAnsiTheme="majorHAnsi" w:cstheme="majorHAnsi"/>
          <w:sz w:val="28"/>
          <w:szCs w:val="28"/>
          <w:lang w:val="en-US"/>
        </w:rPr>
        <w:t xml:space="preserve"> và</w:t>
      </w:r>
      <w:r w:rsidR="00C17771" w:rsidRPr="00DA6819">
        <w:rPr>
          <w:rFonts w:asciiTheme="majorHAnsi" w:eastAsia="Arial" w:hAnsiTheme="majorHAnsi" w:cstheme="majorHAnsi"/>
          <w:sz w:val="28"/>
          <w:szCs w:val="28"/>
        </w:rPr>
        <w:t xml:space="preserve"> cá nhân có liên</w:t>
      </w:r>
      <w:r w:rsidR="00112C14">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quan chị</w:t>
      </w:r>
      <w:r w:rsidR="00385CD8" w:rsidRPr="00DA6819">
        <w:rPr>
          <w:rFonts w:asciiTheme="majorHAnsi" w:eastAsia="Arial" w:hAnsiTheme="majorHAnsi" w:cstheme="majorHAnsi"/>
          <w:sz w:val="28"/>
          <w:szCs w:val="28"/>
        </w:rPr>
        <w:t xml:space="preserve">u trách </w:t>
      </w:r>
      <w:r w:rsidR="00C17771" w:rsidRPr="00DA6819">
        <w:rPr>
          <w:rFonts w:asciiTheme="majorHAnsi" w:eastAsia="Arial" w:hAnsiTheme="majorHAnsi" w:cstheme="majorHAnsi"/>
          <w:sz w:val="28"/>
          <w:szCs w:val="28"/>
        </w:rPr>
        <w:t>nhiệm thi hành</w:t>
      </w:r>
      <w:r w:rsidR="00C77B8D" w:rsidRPr="00DA6819">
        <w:rPr>
          <w:rFonts w:asciiTheme="majorHAnsi" w:eastAsia="Arial" w:hAnsiTheme="majorHAnsi" w:cstheme="majorHAnsi"/>
          <w:sz w:val="28"/>
          <w:szCs w:val="28"/>
        </w:rPr>
        <w:t xml:space="preserve"> </w:t>
      </w:r>
      <w:r w:rsidR="00C17771" w:rsidRPr="00DA6819">
        <w:rPr>
          <w:rFonts w:asciiTheme="majorHAnsi" w:eastAsia="Arial" w:hAnsiTheme="majorHAnsi" w:cstheme="majorHAnsi"/>
          <w:sz w:val="28"/>
          <w:szCs w:val="28"/>
        </w:rPr>
        <w:t>Quyết định này./.</w:t>
      </w:r>
    </w:p>
    <w:p w14:paraId="357ED955" w14:textId="683149D3" w:rsidR="001A1666" w:rsidRPr="00DA6819" w:rsidRDefault="001A1666" w:rsidP="00C438CA">
      <w:pPr>
        <w:spacing w:after="120" w:line="240" w:lineRule="auto"/>
        <w:jc w:val="both"/>
        <w:rPr>
          <w:rFonts w:asciiTheme="majorHAnsi" w:eastAsia="Arial" w:hAnsiTheme="majorHAnsi" w:cstheme="majorHAnsi"/>
          <w:sz w:val="28"/>
          <w:szCs w:val="28"/>
          <w:lang w:val="en-US"/>
        </w:rPr>
      </w:pPr>
    </w:p>
    <w:tbl>
      <w:tblPr>
        <w:tblW w:w="5000" w:type="pct"/>
        <w:tblCellMar>
          <w:left w:w="0" w:type="dxa"/>
          <w:right w:w="0" w:type="dxa"/>
        </w:tblCellMar>
        <w:tblLook w:val="0000" w:firstRow="0" w:lastRow="0" w:firstColumn="0" w:lastColumn="0" w:noHBand="0" w:noVBand="0"/>
      </w:tblPr>
      <w:tblGrid>
        <w:gridCol w:w="4535"/>
        <w:gridCol w:w="4536"/>
      </w:tblGrid>
      <w:tr w:rsidR="000047AF" w:rsidRPr="00DA6819" w14:paraId="0C43247D" w14:textId="77777777" w:rsidTr="00D84BDF">
        <w:tc>
          <w:tcPr>
            <w:tcW w:w="4535" w:type="dxa"/>
            <w:shd w:val="clear" w:color="auto" w:fill="auto"/>
            <w:tcMar>
              <w:left w:w="108" w:type="dxa"/>
              <w:right w:w="108" w:type="dxa"/>
            </w:tcMar>
          </w:tcPr>
          <w:p w14:paraId="5E645251" w14:textId="77777777" w:rsidR="003D496F" w:rsidRPr="00112C14" w:rsidRDefault="00166C6E" w:rsidP="00112C14">
            <w:pPr>
              <w:spacing w:after="0" w:line="240" w:lineRule="auto"/>
              <w:rPr>
                <w:rFonts w:asciiTheme="majorHAnsi" w:eastAsia="Arial" w:hAnsiTheme="majorHAnsi" w:cstheme="majorHAnsi"/>
                <w:lang w:val="en-US"/>
              </w:rPr>
            </w:pPr>
            <w:bookmarkStart w:id="5" w:name="dieu_5"/>
            <w:bookmarkEnd w:id="5"/>
            <w:r w:rsidRPr="00112C14">
              <w:rPr>
                <w:rFonts w:asciiTheme="majorHAnsi" w:hAnsiTheme="majorHAnsi" w:cstheme="majorHAnsi"/>
              </w:rPr>
              <w:br w:type="page"/>
            </w:r>
            <w:r w:rsidR="004D1586" w:rsidRPr="00112C14">
              <w:rPr>
                <w:rFonts w:asciiTheme="majorHAnsi" w:eastAsia="Arial" w:hAnsiTheme="majorHAnsi" w:cstheme="majorHAnsi"/>
              </w:rPr>
              <w:t> </w:t>
            </w:r>
            <w:r w:rsidR="004D1586" w:rsidRPr="00112C14">
              <w:rPr>
                <w:rFonts w:asciiTheme="majorHAnsi" w:eastAsia="Arial" w:hAnsiTheme="majorHAnsi" w:cstheme="majorHAnsi"/>
                <w:b/>
                <w:i/>
                <w:sz w:val="24"/>
                <w:szCs w:val="24"/>
              </w:rPr>
              <w:t>Nơi nhận:</w:t>
            </w:r>
            <w:r w:rsidR="004D1586" w:rsidRPr="00112C14">
              <w:rPr>
                <w:rFonts w:asciiTheme="majorHAnsi" w:hAnsiTheme="majorHAnsi" w:cstheme="majorHAnsi"/>
              </w:rPr>
              <w:br/>
            </w:r>
            <w:r w:rsidR="003D496F" w:rsidRPr="00112C14">
              <w:rPr>
                <w:rFonts w:asciiTheme="majorHAnsi" w:eastAsia="Arial" w:hAnsiTheme="majorHAnsi" w:cstheme="majorHAnsi"/>
                <w:lang w:val="en-US"/>
              </w:rPr>
              <w:t>-</w:t>
            </w:r>
            <w:r w:rsidRPr="00112C14">
              <w:rPr>
                <w:rFonts w:asciiTheme="majorHAnsi" w:eastAsia="Arial" w:hAnsiTheme="majorHAnsi" w:cstheme="majorHAnsi"/>
                <w:lang w:val="en-US"/>
              </w:rPr>
              <w:t xml:space="preserve"> </w:t>
            </w:r>
            <w:r w:rsidR="0073131D" w:rsidRPr="00112C14">
              <w:rPr>
                <w:rFonts w:asciiTheme="majorHAnsi" w:eastAsia="Arial" w:hAnsiTheme="majorHAnsi" w:cstheme="majorHAnsi"/>
                <w:lang w:val="en-US"/>
              </w:rPr>
              <w:t>Như Điề</w:t>
            </w:r>
            <w:r w:rsidR="00385CD8" w:rsidRPr="00112C14">
              <w:rPr>
                <w:rFonts w:asciiTheme="majorHAnsi" w:eastAsia="Arial" w:hAnsiTheme="majorHAnsi" w:cstheme="majorHAnsi"/>
                <w:lang w:val="en-US"/>
              </w:rPr>
              <w:t>u 5</w:t>
            </w:r>
            <w:r w:rsidR="0073131D" w:rsidRPr="00112C14">
              <w:rPr>
                <w:rFonts w:asciiTheme="majorHAnsi" w:eastAsia="Arial" w:hAnsiTheme="majorHAnsi" w:cstheme="majorHAnsi"/>
                <w:lang w:val="en-US"/>
              </w:rPr>
              <w:t>;</w:t>
            </w:r>
          </w:p>
          <w:p w14:paraId="49B6CF5B" w14:textId="77777777" w:rsidR="0073131D" w:rsidRPr="00112C14" w:rsidRDefault="0073131D" w:rsidP="00112C14">
            <w:pPr>
              <w:spacing w:after="0" w:line="240" w:lineRule="auto"/>
              <w:rPr>
                <w:rFonts w:asciiTheme="majorHAnsi" w:eastAsia="Arial" w:hAnsiTheme="majorHAnsi" w:cstheme="majorHAnsi"/>
                <w:lang w:val="en-US"/>
              </w:rPr>
            </w:pPr>
            <w:r w:rsidRPr="00112C14">
              <w:rPr>
                <w:rFonts w:asciiTheme="majorHAnsi" w:eastAsia="Arial" w:hAnsiTheme="majorHAnsi" w:cstheme="majorHAnsi"/>
                <w:lang w:val="en-US"/>
              </w:rPr>
              <w:t>- Bộ Tài chính;</w:t>
            </w:r>
          </w:p>
          <w:p w14:paraId="053DBF69" w14:textId="447B42DB" w:rsidR="003D496F" w:rsidRPr="00112C14" w:rsidRDefault="003D496F" w:rsidP="00112C14">
            <w:pPr>
              <w:spacing w:after="0" w:line="240" w:lineRule="auto"/>
              <w:rPr>
                <w:rFonts w:asciiTheme="majorHAnsi" w:hAnsiTheme="majorHAnsi" w:cstheme="majorHAnsi"/>
                <w:lang w:val="en-US"/>
              </w:rPr>
            </w:pPr>
            <w:r w:rsidRPr="00112C14">
              <w:rPr>
                <w:rFonts w:asciiTheme="majorHAnsi" w:eastAsia="Arial" w:hAnsiTheme="majorHAnsi" w:cstheme="majorHAnsi"/>
                <w:lang w:val="en-US"/>
              </w:rPr>
              <w:t xml:space="preserve">- </w:t>
            </w:r>
            <w:r w:rsidRPr="00112C14">
              <w:rPr>
                <w:rFonts w:asciiTheme="majorHAnsi" w:hAnsiTheme="majorHAnsi" w:cstheme="majorHAnsi"/>
                <w:lang w:val="en-US"/>
              </w:rPr>
              <w:t xml:space="preserve">Cục </w:t>
            </w:r>
            <w:r w:rsidR="00D10EA9">
              <w:rPr>
                <w:rFonts w:asciiTheme="majorHAnsi" w:hAnsiTheme="majorHAnsi" w:cstheme="majorHAnsi"/>
                <w:lang w:val="en-US"/>
              </w:rPr>
              <w:t>K</w:t>
            </w:r>
            <w:r w:rsidRPr="00112C14">
              <w:rPr>
                <w:rFonts w:asciiTheme="majorHAnsi" w:hAnsiTheme="majorHAnsi" w:cstheme="majorHAnsi"/>
                <w:lang w:val="en-US"/>
              </w:rPr>
              <w:t>iểm tra VB</w:t>
            </w:r>
            <w:r w:rsidR="005E406F" w:rsidRPr="00112C14">
              <w:rPr>
                <w:rFonts w:asciiTheme="majorHAnsi" w:hAnsiTheme="majorHAnsi" w:cstheme="majorHAnsi"/>
                <w:lang w:val="en-US"/>
              </w:rPr>
              <w:t>QP</w:t>
            </w:r>
            <w:r w:rsidR="0073131D" w:rsidRPr="00112C14">
              <w:rPr>
                <w:rFonts w:asciiTheme="majorHAnsi" w:hAnsiTheme="majorHAnsi" w:cstheme="majorHAnsi"/>
                <w:lang w:val="en-US"/>
              </w:rPr>
              <w:t>PL -</w:t>
            </w:r>
            <w:r w:rsidRPr="00112C14">
              <w:rPr>
                <w:rFonts w:asciiTheme="majorHAnsi" w:hAnsiTheme="majorHAnsi" w:cstheme="majorHAnsi"/>
                <w:lang w:val="en-US"/>
              </w:rPr>
              <w:t xml:space="preserve"> Bộ Tư pháp;</w:t>
            </w:r>
          </w:p>
          <w:p w14:paraId="2CE4E175" w14:textId="6A13E989"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TTr</w:t>
            </w:r>
            <w:r w:rsidR="00480912">
              <w:rPr>
                <w:rFonts w:asciiTheme="majorHAnsi" w:hAnsiTheme="majorHAnsi" w:cstheme="majorHAnsi"/>
                <w:lang w:val="en-US"/>
              </w:rPr>
              <w:t>: Tỉnh ủy, HĐND tỉnh</w:t>
            </w:r>
            <w:r w:rsidRPr="00112C14">
              <w:rPr>
                <w:rFonts w:asciiTheme="majorHAnsi" w:hAnsiTheme="majorHAnsi" w:cstheme="majorHAnsi"/>
                <w:lang w:val="en-US"/>
              </w:rPr>
              <w:t>;</w:t>
            </w:r>
          </w:p>
          <w:p w14:paraId="63AA15D3" w14:textId="77777777" w:rsidR="0073131D"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w:t>
            </w:r>
            <w:r w:rsidR="00166C6E" w:rsidRPr="00112C14">
              <w:rPr>
                <w:rFonts w:asciiTheme="majorHAnsi" w:hAnsiTheme="majorHAnsi" w:cstheme="majorHAnsi"/>
                <w:lang w:val="en-US"/>
              </w:rPr>
              <w:t xml:space="preserve"> </w:t>
            </w:r>
            <w:r w:rsidRPr="00112C14">
              <w:rPr>
                <w:rFonts w:asciiTheme="majorHAnsi" w:hAnsiTheme="majorHAnsi" w:cstheme="majorHAnsi"/>
                <w:lang w:val="en-US"/>
              </w:rPr>
              <w:t>Chủ tịch, các PCT UBND tỉnh;</w:t>
            </w:r>
          </w:p>
          <w:p w14:paraId="4447BBAC" w14:textId="05BDD6AE" w:rsidR="00480912"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Ủy ban MTTQ tỉnh;</w:t>
            </w:r>
          </w:p>
          <w:p w14:paraId="0D1680D4" w14:textId="72E8C80F" w:rsidR="00480912" w:rsidRPr="00112C14"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Các Sở: Tài chính, Tư pháp;</w:t>
            </w:r>
          </w:p>
          <w:p w14:paraId="0F143511" w14:textId="2138691C"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w:t>
            </w:r>
            <w:r w:rsidR="00480912">
              <w:rPr>
                <w:rFonts w:asciiTheme="majorHAnsi" w:hAnsiTheme="majorHAnsi" w:cstheme="majorHAnsi"/>
                <w:lang w:val="en-US"/>
              </w:rPr>
              <w:t>Các Phó CVP UBND tỉnh</w:t>
            </w:r>
            <w:r w:rsidRPr="00112C14">
              <w:rPr>
                <w:rFonts w:asciiTheme="majorHAnsi" w:hAnsiTheme="majorHAnsi" w:cstheme="majorHAnsi"/>
                <w:lang w:val="en-US"/>
              </w:rPr>
              <w:t>;</w:t>
            </w:r>
          </w:p>
          <w:p w14:paraId="154498DB" w14:textId="15BB794F"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Trung tâm </w:t>
            </w:r>
            <w:r w:rsidR="00480912">
              <w:rPr>
                <w:rFonts w:asciiTheme="majorHAnsi" w:hAnsiTheme="majorHAnsi" w:cstheme="majorHAnsi"/>
                <w:lang w:val="en-US"/>
              </w:rPr>
              <w:t>Công báo - Tin học</w:t>
            </w:r>
            <w:r w:rsidR="005E406F" w:rsidRPr="00112C14">
              <w:rPr>
                <w:rFonts w:asciiTheme="majorHAnsi" w:hAnsiTheme="majorHAnsi" w:cstheme="majorHAnsi"/>
                <w:lang w:val="en-US"/>
              </w:rPr>
              <w:t xml:space="preserve"> tỉnh</w:t>
            </w:r>
            <w:r w:rsidR="00385CD8" w:rsidRPr="00112C14">
              <w:rPr>
                <w:rFonts w:asciiTheme="majorHAnsi" w:hAnsiTheme="majorHAnsi" w:cstheme="majorHAnsi"/>
                <w:lang w:val="en-US"/>
              </w:rPr>
              <w:t>;</w:t>
            </w:r>
          </w:p>
          <w:p w14:paraId="03A8CE92" w14:textId="77777777" w:rsidR="00166C6E"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Cổng thông tin điện tử tỉnh;</w:t>
            </w:r>
          </w:p>
          <w:p w14:paraId="7E0975AD" w14:textId="74AC4029" w:rsidR="00382904"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Lưu</w:t>
            </w:r>
            <w:r w:rsidR="00480912">
              <w:rPr>
                <w:rFonts w:asciiTheme="majorHAnsi" w:hAnsiTheme="majorHAnsi" w:cstheme="majorHAnsi"/>
                <w:lang w:val="en-US"/>
              </w:rPr>
              <w:t>:</w:t>
            </w:r>
            <w:r w:rsidRPr="00112C14">
              <w:rPr>
                <w:rFonts w:asciiTheme="majorHAnsi" w:hAnsiTheme="majorHAnsi" w:cstheme="majorHAnsi"/>
                <w:lang w:val="en-US"/>
              </w:rPr>
              <w:t xml:space="preserve"> VT, </w:t>
            </w:r>
            <w:r w:rsidR="00480912">
              <w:rPr>
                <w:rFonts w:asciiTheme="majorHAnsi" w:hAnsiTheme="majorHAnsi" w:cstheme="majorHAnsi"/>
                <w:lang w:val="en-US"/>
              </w:rPr>
              <w:t>TH</w:t>
            </w:r>
            <w:r w:rsidR="00480912">
              <w:rPr>
                <w:rFonts w:asciiTheme="majorHAnsi" w:hAnsiTheme="majorHAnsi" w:cstheme="majorHAnsi"/>
                <w:vertAlign w:val="subscript"/>
                <w:lang w:val="en-US"/>
              </w:rPr>
              <w:t>5</w:t>
            </w:r>
            <w:r w:rsidRPr="00112C14">
              <w:rPr>
                <w:rFonts w:asciiTheme="majorHAnsi" w:hAnsiTheme="majorHAnsi" w:cstheme="majorHAnsi"/>
                <w:lang w:val="en-US"/>
              </w:rPr>
              <w:t>.</w:t>
            </w:r>
          </w:p>
        </w:tc>
        <w:tc>
          <w:tcPr>
            <w:tcW w:w="4536" w:type="dxa"/>
            <w:shd w:val="clear" w:color="auto" w:fill="auto"/>
            <w:tcMar>
              <w:left w:w="108" w:type="dxa"/>
              <w:right w:w="108" w:type="dxa"/>
            </w:tcMar>
          </w:tcPr>
          <w:p w14:paraId="4BF4685B" w14:textId="2AC8D48E" w:rsidR="00F03033" w:rsidRPr="00DA6819" w:rsidRDefault="004D1586" w:rsidP="00112C14">
            <w:pPr>
              <w:spacing w:after="0" w:line="240" w:lineRule="auto"/>
              <w:jc w:val="center"/>
              <w:rPr>
                <w:rFonts w:asciiTheme="majorHAnsi" w:hAnsiTheme="majorHAnsi" w:cstheme="majorHAnsi"/>
                <w:sz w:val="28"/>
                <w:szCs w:val="28"/>
                <w:lang w:val="en-US"/>
              </w:rPr>
            </w:pPr>
            <w:r w:rsidRPr="00276F96">
              <w:rPr>
                <w:rFonts w:asciiTheme="majorHAnsi" w:eastAsia="Arial" w:hAnsiTheme="majorHAnsi" w:cstheme="majorHAnsi"/>
                <w:b/>
                <w:sz w:val="26"/>
                <w:szCs w:val="26"/>
              </w:rPr>
              <w:t>TM. ỦY BAN NHÂN DÂN</w:t>
            </w:r>
            <w:r w:rsidRPr="00276F96">
              <w:rPr>
                <w:rFonts w:asciiTheme="majorHAnsi" w:hAnsiTheme="majorHAnsi" w:cstheme="majorHAnsi"/>
                <w:sz w:val="26"/>
                <w:szCs w:val="26"/>
              </w:rPr>
              <w:br/>
            </w:r>
            <w:r w:rsidR="00112C14" w:rsidRPr="00276F96">
              <w:rPr>
                <w:rFonts w:asciiTheme="majorHAnsi" w:eastAsia="Arial" w:hAnsiTheme="majorHAnsi" w:cstheme="majorHAnsi"/>
                <w:b/>
                <w:sz w:val="26"/>
                <w:szCs w:val="26"/>
                <w:lang w:val="en-US"/>
              </w:rPr>
              <w:t xml:space="preserve">KT. </w:t>
            </w:r>
            <w:r w:rsidRPr="00276F96">
              <w:rPr>
                <w:rFonts w:asciiTheme="majorHAnsi" w:eastAsia="Arial" w:hAnsiTheme="majorHAnsi" w:cstheme="majorHAnsi"/>
                <w:b/>
                <w:sz w:val="26"/>
                <w:szCs w:val="26"/>
              </w:rPr>
              <w:t>CHỦ TỊCH</w:t>
            </w:r>
            <w:r w:rsidR="00112C14" w:rsidRPr="00276F96">
              <w:rPr>
                <w:rFonts w:asciiTheme="majorHAnsi" w:eastAsia="Arial" w:hAnsiTheme="majorHAnsi" w:cstheme="majorHAnsi"/>
                <w:b/>
                <w:sz w:val="26"/>
                <w:szCs w:val="26"/>
                <w:lang w:val="en-US"/>
              </w:rPr>
              <w:br/>
            </w:r>
            <w:r w:rsidR="00112C14" w:rsidRPr="00276F96">
              <w:rPr>
                <w:rFonts w:asciiTheme="majorHAnsi" w:hAnsiTheme="majorHAnsi" w:cstheme="majorHAnsi"/>
                <w:b/>
                <w:sz w:val="26"/>
                <w:szCs w:val="26"/>
              </w:rPr>
              <w:t>PH</w:t>
            </w:r>
            <w:r w:rsidR="00112C14" w:rsidRPr="00276F96">
              <w:rPr>
                <w:rFonts w:asciiTheme="majorHAnsi" w:hAnsiTheme="majorHAnsi" w:cstheme="majorHAnsi"/>
                <w:b/>
                <w:sz w:val="26"/>
                <w:szCs w:val="26"/>
                <w:lang w:val="en-US"/>
              </w:rPr>
              <w:t>Ó CHỦ TỊCH</w:t>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7A54444C" w14:textId="77777777" w:rsidR="004D1586" w:rsidRPr="00DA6819" w:rsidRDefault="004D1586" w:rsidP="00112C14">
            <w:pPr>
              <w:spacing w:after="0" w:line="240" w:lineRule="auto"/>
              <w:jc w:val="center"/>
              <w:rPr>
                <w:rFonts w:asciiTheme="majorHAnsi" w:hAnsiTheme="majorHAnsi" w:cstheme="majorHAnsi"/>
                <w:b/>
                <w:sz w:val="28"/>
                <w:szCs w:val="28"/>
                <w:lang w:val="en-US"/>
              </w:rPr>
            </w:pPr>
            <w:r w:rsidRPr="00DA6819">
              <w:rPr>
                <w:rFonts w:asciiTheme="majorHAnsi" w:hAnsiTheme="majorHAnsi" w:cstheme="majorHAnsi"/>
                <w:sz w:val="28"/>
                <w:szCs w:val="28"/>
              </w:rPr>
              <w:br/>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0DCCFE44" w14:textId="6E36DA6A" w:rsidR="00D84BDF" w:rsidRPr="00DA6819" w:rsidRDefault="008F3A38" w:rsidP="00112C14">
            <w:pPr>
              <w:spacing w:after="0" w:line="240" w:lineRule="auto"/>
              <w:jc w:val="center"/>
              <w:rPr>
                <w:rFonts w:asciiTheme="majorHAnsi" w:hAnsiTheme="majorHAnsi" w:cstheme="majorHAnsi"/>
                <w:sz w:val="28"/>
                <w:szCs w:val="28"/>
                <w:lang w:val="en-US"/>
              </w:rPr>
            </w:pPr>
            <w:r>
              <w:rPr>
                <w:rFonts w:asciiTheme="majorHAnsi" w:hAnsiTheme="majorHAnsi" w:cstheme="majorHAnsi"/>
                <w:b/>
                <w:sz w:val="28"/>
                <w:szCs w:val="28"/>
                <w:lang w:val="en-US"/>
              </w:rPr>
              <w:t>Trần Báu Hà</w:t>
            </w:r>
          </w:p>
        </w:tc>
      </w:tr>
    </w:tbl>
    <w:p w14:paraId="29261FCC" w14:textId="77777777" w:rsidR="008E4894" w:rsidRDefault="008E4894" w:rsidP="00C438CA">
      <w:pPr>
        <w:spacing w:after="120" w:line="240" w:lineRule="auto"/>
        <w:jc w:val="both"/>
        <w:rPr>
          <w:rFonts w:asciiTheme="majorHAnsi" w:eastAsia="Arial" w:hAnsiTheme="majorHAnsi" w:cstheme="majorHAnsi"/>
          <w:b/>
          <w:sz w:val="28"/>
          <w:szCs w:val="28"/>
        </w:rPr>
      </w:pPr>
      <w:bookmarkStart w:id="6" w:name="chuong_pl_1"/>
      <w:bookmarkStart w:id="7" w:name="chuong_pl_2"/>
      <w:bookmarkEnd w:id="6"/>
      <w:bookmarkEnd w:id="7"/>
    </w:p>
    <w:p w14:paraId="7C7D220E" w14:textId="77777777" w:rsidR="008E4894" w:rsidRDefault="008E4894">
      <w:pPr>
        <w:rPr>
          <w:rFonts w:asciiTheme="majorHAnsi" w:eastAsia="Arial" w:hAnsiTheme="majorHAnsi" w:cstheme="majorHAnsi"/>
          <w:b/>
          <w:sz w:val="28"/>
          <w:szCs w:val="28"/>
        </w:rPr>
      </w:pPr>
      <w:r>
        <w:rPr>
          <w:rFonts w:asciiTheme="majorHAnsi" w:eastAsia="Arial" w:hAnsiTheme="majorHAnsi" w:cstheme="majorHAnsi"/>
          <w:b/>
          <w:sz w:val="28"/>
          <w:szCs w:val="28"/>
        </w:rPr>
        <w:br w:type="page"/>
      </w:r>
    </w:p>
    <w:p w14:paraId="0D7FE0BB" w14:textId="77777777" w:rsidR="009413FC" w:rsidRDefault="009413FC" w:rsidP="008E4894">
      <w:pPr>
        <w:spacing w:after="120" w:line="240" w:lineRule="auto"/>
        <w:jc w:val="center"/>
        <w:rPr>
          <w:rFonts w:asciiTheme="majorHAnsi" w:eastAsia="Arial" w:hAnsiTheme="majorHAnsi" w:cstheme="majorHAnsi"/>
          <w:b/>
          <w:sz w:val="28"/>
          <w:szCs w:val="28"/>
          <w:lang w:val="en-US"/>
        </w:rPr>
        <w:sectPr w:rsidR="009413FC" w:rsidSect="009413FC">
          <w:headerReference w:type="default" r:id="rId8"/>
          <w:pgSz w:w="11906" w:h="16838" w:code="9"/>
          <w:pgMar w:top="1134" w:right="1134" w:bottom="1134" w:left="1701" w:header="567" w:footer="567" w:gutter="0"/>
          <w:cols w:space="720"/>
          <w:titlePg/>
          <w:docGrid w:linePitch="360"/>
        </w:sectPr>
      </w:pPr>
    </w:p>
    <w:p w14:paraId="5E225035" w14:textId="0545BE1E" w:rsidR="00DD3BA8" w:rsidRDefault="004627A7" w:rsidP="008E4894">
      <w:pPr>
        <w:spacing w:after="120" w:line="240" w:lineRule="auto"/>
        <w:jc w:val="center"/>
        <w:rPr>
          <w:rFonts w:asciiTheme="majorHAnsi" w:eastAsia="Arial" w:hAnsiTheme="majorHAnsi" w:cstheme="majorHAnsi"/>
          <w:i/>
          <w:sz w:val="28"/>
          <w:szCs w:val="28"/>
          <w:lang w:val="en-US"/>
        </w:rPr>
      </w:pPr>
      <w:r>
        <w:rPr>
          <w:rFonts w:asciiTheme="majorHAnsi" w:eastAsia="Arial" w:hAnsiTheme="majorHAnsi" w:cstheme="majorHAnsi"/>
          <w:b/>
          <w:noProof/>
          <w:sz w:val="28"/>
          <w:szCs w:val="28"/>
          <w:lang w:val="en-US"/>
        </w:rPr>
        <w:lastRenderedPageBreak/>
        <mc:AlternateContent>
          <mc:Choice Requires="wps">
            <w:drawing>
              <wp:anchor distT="0" distB="0" distL="114300" distR="114300" simplePos="0" relativeHeight="251663360" behindDoc="0" locked="0" layoutInCell="1" allowOverlap="1" wp14:anchorId="5F9B2D0F" wp14:editId="5A642F01">
                <wp:simplePos x="0" y="0"/>
                <wp:positionH relativeFrom="column">
                  <wp:align>center</wp:align>
                </wp:positionH>
                <wp:positionV relativeFrom="paragraph">
                  <wp:posOffset>1051560</wp:posOffset>
                </wp:positionV>
                <wp:extent cx="1930320" cy="0"/>
                <wp:effectExtent l="0" t="0" r="0" b="0"/>
                <wp:wrapNone/>
                <wp:docPr id="412598128" name="Straight Connector 4"/>
                <wp:cNvGraphicFramePr/>
                <a:graphic xmlns:a="http://schemas.openxmlformats.org/drawingml/2006/main">
                  <a:graphicData uri="http://schemas.microsoft.com/office/word/2010/wordprocessingShape">
                    <wps:wsp>
                      <wps:cNvCnPr/>
                      <wps:spPr>
                        <a:xfrm>
                          <a:off x="0" y="0"/>
                          <a:ext cx="193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584D498" id="Straight Connector 4"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2.8pt" to="152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NtmAEAAIgDAAAOAAAAZHJzL2Uyb0RvYy54bWysU9uO0zAQfUfiHyy/06RdCU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" strokecolor="black [3040]"/>
            </w:pict>
          </mc:Fallback>
        </mc:AlternateContent>
      </w:r>
      <w:r w:rsidR="00DF1449">
        <w:rPr>
          <w:rFonts w:asciiTheme="majorHAnsi" w:eastAsia="Arial" w:hAnsiTheme="majorHAnsi" w:cstheme="majorHAnsi"/>
          <w:b/>
          <w:sz w:val="28"/>
          <w:szCs w:val="28"/>
          <w:lang w:val="en-US"/>
        </w:rPr>
        <w:t>Phụ lục</w:t>
      </w:r>
      <w:r w:rsidR="00DD3BA8"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w:t>
      </w:r>
      <w:bookmarkStart w:id="8" w:name="chuong_pl_1_name"/>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 xml:space="preserve">DANH MỤC, THỜI GIAN </w:t>
      </w:r>
      <w:r w:rsidR="007D0B75" w:rsidRPr="00DA6819">
        <w:rPr>
          <w:rFonts w:asciiTheme="majorHAnsi" w:eastAsia="Arial" w:hAnsiTheme="majorHAnsi" w:cstheme="majorHAnsi"/>
          <w:b/>
          <w:sz w:val="28"/>
          <w:szCs w:val="28"/>
        </w:rPr>
        <w:t>TÍNH HAO MÒN</w:t>
      </w:r>
      <w:r w:rsidR="00DD3BA8" w:rsidRPr="00DA6819">
        <w:rPr>
          <w:rFonts w:asciiTheme="majorHAnsi" w:eastAsia="Arial" w:hAnsiTheme="majorHAnsi" w:cstheme="majorHAnsi"/>
          <w:b/>
          <w:sz w:val="28"/>
          <w:szCs w:val="28"/>
        </w:rPr>
        <w:t xml:space="preserve"> VÀ TỶ LỆ HAO MÒN</w:t>
      </w:r>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TÀI SẢN CỐ ĐỊNH VÔ HÌNH</w:t>
      </w:r>
      <w:bookmarkEnd w:id="8"/>
      <w:r w:rsidR="00DD3BA8" w:rsidRPr="00DA6819">
        <w:rPr>
          <w:rFonts w:asciiTheme="majorHAnsi" w:eastAsia="Arial" w:hAnsiTheme="majorHAnsi" w:cstheme="majorHAnsi"/>
          <w:b/>
          <w:sz w:val="28"/>
          <w:szCs w:val="28"/>
        </w:rPr>
        <w:br/>
      </w:r>
      <w:bookmarkStart w:id="9" w:name="_Hlk176495164"/>
      <w:r w:rsidR="00DD3BA8" w:rsidRPr="00DA6819">
        <w:rPr>
          <w:rFonts w:asciiTheme="majorHAnsi" w:eastAsia="Arial" w:hAnsiTheme="majorHAnsi" w:cstheme="majorHAnsi"/>
          <w:i/>
          <w:sz w:val="28"/>
          <w:szCs w:val="28"/>
        </w:rPr>
        <w:t>(</w:t>
      </w:r>
      <w:r w:rsidR="0007208A">
        <w:rPr>
          <w:rFonts w:asciiTheme="majorHAnsi" w:eastAsia="Arial" w:hAnsiTheme="majorHAnsi" w:cstheme="majorHAnsi"/>
          <w:i/>
          <w:sz w:val="28"/>
          <w:szCs w:val="28"/>
          <w:lang w:val="en-US"/>
        </w:rPr>
        <w:t>Ban hành k</w:t>
      </w:r>
      <w:r w:rsidR="00DD3BA8" w:rsidRPr="00DA6819">
        <w:rPr>
          <w:rFonts w:asciiTheme="majorHAnsi" w:eastAsia="Arial" w:hAnsiTheme="majorHAnsi" w:cstheme="majorHAnsi"/>
          <w:i/>
          <w:sz w:val="28"/>
          <w:szCs w:val="28"/>
        </w:rPr>
        <w:t>èm theo Quyết định số</w:t>
      </w:r>
      <w:r w:rsidR="0007208A">
        <w:rPr>
          <w:rFonts w:asciiTheme="majorHAnsi" w:eastAsia="Arial" w:hAnsiTheme="majorHAnsi" w:cstheme="majorHAnsi"/>
          <w:i/>
          <w:sz w:val="28"/>
          <w:szCs w:val="28"/>
          <w:lang w:val="en-US"/>
        </w:rPr>
        <w:t xml:space="preserve">:        </w:t>
      </w:r>
      <w:r w:rsidR="00C77B8D" w:rsidRPr="00DA6819">
        <w:rPr>
          <w:rFonts w:asciiTheme="majorHAnsi" w:eastAsia="Arial" w:hAnsiTheme="majorHAnsi" w:cstheme="majorHAnsi"/>
          <w:i/>
          <w:sz w:val="28"/>
          <w:szCs w:val="28"/>
        </w:rPr>
        <w:t xml:space="preserve"> </w:t>
      </w:r>
      <w:r w:rsidR="00DD3BA8" w:rsidRPr="00DA6819">
        <w:rPr>
          <w:rFonts w:asciiTheme="majorHAnsi" w:eastAsia="Arial" w:hAnsiTheme="majorHAnsi" w:cstheme="majorHAnsi"/>
          <w:i/>
          <w:sz w:val="28"/>
          <w:szCs w:val="28"/>
        </w:rPr>
        <w:t>/</w:t>
      </w:r>
      <w:r w:rsidR="007D0B75" w:rsidRPr="00DA6819">
        <w:rPr>
          <w:rFonts w:asciiTheme="majorHAnsi" w:eastAsia="Arial" w:hAnsiTheme="majorHAnsi" w:cstheme="majorHAnsi"/>
          <w:i/>
          <w:sz w:val="28"/>
          <w:szCs w:val="28"/>
          <w:lang w:val="en-US"/>
        </w:rPr>
        <w:t>2024/</w:t>
      </w:r>
      <w:r w:rsidR="00DD3BA8" w:rsidRPr="00DA6819">
        <w:rPr>
          <w:rFonts w:asciiTheme="majorHAnsi" w:eastAsia="Arial" w:hAnsiTheme="majorHAnsi" w:cstheme="majorHAnsi"/>
          <w:i/>
          <w:sz w:val="28"/>
          <w:szCs w:val="28"/>
        </w:rPr>
        <w:t>QĐ-UBND</w:t>
      </w:r>
      <w:r w:rsidR="0007208A">
        <w:rPr>
          <w:rFonts w:asciiTheme="majorHAnsi" w:eastAsia="Arial" w:hAnsiTheme="majorHAnsi" w:cstheme="majorHAnsi"/>
          <w:i/>
          <w:sz w:val="28"/>
          <w:szCs w:val="28"/>
          <w:lang w:val="en-US"/>
        </w:rPr>
        <w:br/>
      </w:r>
      <w:r w:rsidR="00DD3BA8" w:rsidRPr="00DA6819">
        <w:rPr>
          <w:rFonts w:asciiTheme="majorHAnsi" w:eastAsia="Arial" w:hAnsiTheme="majorHAnsi" w:cstheme="majorHAnsi"/>
          <w:i/>
          <w:sz w:val="28"/>
          <w:szCs w:val="28"/>
        </w:rPr>
        <w:t>ngày</w:t>
      </w:r>
      <w:r w:rsidR="0007208A">
        <w:rPr>
          <w:rFonts w:asciiTheme="majorHAnsi" w:eastAsia="Arial" w:hAnsiTheme="majorHAnsi" w:cstheme="majorHAnsi"/>
          <w:i/>
          <w:sz w:val="28"/>
          <w:szCs w:val="28"/>
          <w:lang w:val="en-US"/>
        </w:rPr>
        <w:t xml:space="preserve">      tháng      năm </w:t>
      </w:r>
      <w:r w:rsidR="00DD3BA8" w:rsidRPr="00DA6819">
        <w:rPr>
          <w:rFonts w:asciiTheme="majorHAnsi" w:eastAsia="Arial" w:hAnsiTheme="majorHAnsi" w:cstheme="majorHAnsi"/>
          <w:i/>
          <w:sz w:val="28"/>
          <w:szCs w:val="28"/>
        </w:rPr>
        <w:t>202</w:t>
      </w:r>
      <w:r w:rsidR="007D0B75" w:rsidRPr="00DA6819">
        <w:rPr>
          <w:rFonts w:asciiTheme="majorHAnsi" w:eastAsia="Arial" w:hAnsiTheme="majorHAnsi" w:cstheme="majorHAnsi"/>
          <w:i/>
          <w:sz w:val="28"/>
          <w:szCs w:val="28"/>
          <w:lang w:val="en-US"/>
        </w:rPr>
        <w:t>4</w:t>
      </w:r>
      <w:r w:rsidR="00DD3BA8" w:rsidRPr="00DA6819">
        <w:rPr>
          <w:rFonts w:asciiTheme="majorHAnsi" w:eastAsia="Arial" w:hAnsiTheme="majorHAnsi" w:cstheme="majorHAnsi"/>
          <w:i/>
          <w:sz w:val="28"/>
          <w:szCs w:val="28"/>
        </w:rPr>
        <w:t xml:space="preserve"> của </w:t>
      </w:r>
      <w:r w:rsidR="0007208A">
        <w:rPr>
          <w:rFonts w:asciiTheme="majorHAnsi" w:eastAsia="Arial" w:hAnsiTheme="majorHAnsi" w:cstheme="majorHAnsi"/>
          <w:i/>
          <w:sz w:val="28"/>
          <w:szCs w:val="28"/>
          <w:lang w:val="en-US"/>
        </w:rPr>
        <w:t>Ủy</w:t>
      </w:r>
      <w:r w:rsidR="00B5041C" w:rsidRPr="00DA6819">
        <w:rPr>
          <w:rFonts w:asciiTheme="majorHAnsi" w:eastAsia="Arial" w:hAnsiTheme="majorHAnsi" w:cstheme="majorHAnsi"/>
          <w:i/>
          <w:sz w:val="28"/>
          <w:szCs w:val="28"/>
          <w:lang w:val="en-US"/>
        </w:rPr>
        <w:t xml:space="preserve"> ban nhân dân</w:t>
      </w:r>
      <w:r w:rsidR="00DD3BA8" w:rsidRPr="00DA6819">
        <w:rPr>
          <w:rFonts w:asciiTheme="majorHAnsi" w:eastAsia="Arial" w:hAnsiTheme="majorHAnsi" w:cstheme="majorHAnsi"/>
          <w:i/>
          <w:sz w:val="28"/>
          <w:szCs w:val="28"/>
        </w:rPr>
        <w:t xml:space="preserve"> tỉnh</w:t>
      </w:r>
      <w:r w:rsidR="007D0B75" w:rsidRPr="00DA6819">
        <w:rPr>
          <w:rFonts w:asciiTheme="majorHAnsi" w:eastAsia="Arial" w:hAnsiTheme="majorHAnsi" w:cstheme="majorHAnsi"/>
          <w:i/>
          <w:sz w:val="28"/>
          <w:szCs w:val="28"/>
          <w:lang w:val="en-US"/>
        </w:rPr>
        <w:t xml:space="preserve"> Hà Tĩnh</w:t>
      </w:r>
      <w:r w:rsidR="00DD3BA8" w:rsidRPr="00DA6819">
        <w:rPr>
          <w:rFonts w:asciiTheme="majorHAnsi" w:eastAsia="Arial" w:hAnsiTheme="majorHAnsi" w:cstheme="majorHAnsi"/>
          <w:i/>
          <w:sz w:val="28"/>
          <w:szCs w:val="28"/>
        </w:rPr>
        <w:t>)</w:t>
      </w:r>
      <w:bookmarkEnd w:id="9"/>
    </w:p>
    <w:p w14:paraId="76B11808" w14:textId="77777777" w:rsidR="0007208A" w:rsidRPr="0007208A" w:rsidRDefault="0007208A" w:rsidP="008E4894">
      <w:pPr>
        <w:spacing w:after="120" w:line="240" w:lineRule="auto"/>
        <w:jc w:val="center"/>
        <w:rPr>
          <w:rFonts w:asciiTheme="majorHAnsi" w:eastAsia="Arial" w:hAnsiTheme="majorHAnsi" w:cstheme="majorHAnsi"/>
          <w:b/>
          <w:sz w:val="28"/>
          <w:szCs w:val="28"/>
          <w:lang w:val="en-US"/>
        </w:rPr>
      </w:pPr>
    </w:p>
    <w:tbl>
      <w:tblPr>
        <w:tblW w:w="540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99"/>
        <w:gridCol w:w="5924"/>
        <w:gridCol w:w="1897"/>
        <w:gridCol w:w="1271"/>
      </w:tblGrid>
      <w:tr w:rsidR="00DD3BA8" w:rsidRPr="001F5170" w14:paraId="1DD2403F" w14:textId="77777777" w:rsidTr="0081020B">
        <w:trPr>
          <w:trHeight w:val="340"/>
          <w:jc w:val="center"/>
        </w:trPr>
        <w:tc>
          <w:tcPr>
            <w:tcW w:w="3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BECC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
                <w:bCs/>
                <w:sz w:val="26"/>
                <w:szCs w:val="26"/>
              </w:rPr>
              <w:t>STT</w:t>
            </w:r>
          </w:p>
        </w:tc>
        <w:tc>
          <w:tcPr>
            <w:tcW w:w="30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5ADE" w14:textId="51D8CBDB" w:rsidR="00DD3BA8" w:rsidRPr="004627A7" w:rsidRDefault="00707645" w:rsidP="004627A7">
            <w:pPr>
              <w:spacing w:before="40" w:after="40" w:line="240" w:lineRule="auto"/>
              <w:ind w:left="143"/>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c>
          <w:tcPr>
            <w:tcW w:w="9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5E8EA" w14:textId="49E704D6"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Thời gian tính 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c>
          <w:tcPr>
            <w:tcW w:w="6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532FF" w14:textId="54E063CB"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Tỷ lệ</w:t>
            </w:r>
            <w:r>
              <w:rPr>
                <w:rFonts w:asciiTheme="majorHAnsi" w:hAnsiTheme="majorHAnsi" w:cstheme="majorHAnsi"/>
                <w:b/>
                <w:bCs/>
                <w:sz w:val="26"/>
                <w:szCs w:val="26"/>
                <w:lang w:val="en-US"/>
              </w:rPr>
              <w:br/>
              <w:t>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r>
      <w:tr w:rsidR="00DD3BA8" w:rsidRPr="001F5170" w14:paraId="5B9BCFBF" w14:textId="77777777" w:rsidTr="0081020B">
        <w:tblPrEx>
          <w:tblBorders>
            <w:top w:val="none" w:sz="0" w:space="0" w:color="auto"/>
            <w:bottom w:val="none" w:sz="0" w:space="0" w:color="auto"/>
            <w:insideH w:val="none" w:sz="0" w:space="0" w:color="auto"/>
            <w:insideV w:val="none" w:sz="0" w:space="0" w:color="auto"/>
          </w:tblBorders>
        </w:tblPrEx>
        <w:trPr>
          <w:trHeight w:val="34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78209" w14:textId="37219EFB"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4623F" w14:textId="38E35962" w:rsidR="00DD3BA8" w:rsidRPr="0081020B" w:rsidRDefault="00DD3BA8" w:rsidP="00707645">
            <w:pPr>
              <w:spacing w:before="40" w:after="40" w:line="240" w:lineRule="auto"/>
              <w:ind w:left="143"/>
              <w:rPr>
                <w:rFonts w:asciiTheme="majorHAnsi" w:hAnsiTheme="majorHAnsi" w:cstheme="majorHAnsi"/>
                <w:b/>
                <w:bCs/>
                <w:sz w:val="26"/>
                <w:szCs w:val="26"/>
                <w:lang w:val="en-US"/>
              </w:rPr>
            </w:pPr>
            <w:r w:rsidRPr="0081020B">
              <w:rPr>
                <w:rFonts w:asciiTheme="majorHAnsi" w:hAnsiTheme="majorHAnsi" w:cstheme="majorHAnsi"/>
                <w:b/>
                <w:bCs/>
                <w:sz w:val="26"/>
                <w:szCs w:val="26"/>
              </w:rPr>
              <w:t>Quyền tác giả</w:t>
            </w:r>
            <w:r w:rsidR="00AD650D" w:rsidRPr="0081020B">
              <w:rPr>
                <w:rFonts w:asciiTheme="majorHAnsi" w:hAnsiTheme="majorHAnsi" w:cstheme="majorHAnsi"/>
                <w:b/>
                <w:bCs/>
                <w:sz w:val="26"/>
                <w:szCs w:val="26"/>
                <w:lang w:val="en-US"/>
              </w:rPr>
              <w:t xml:space="preserve"> và quyền liên quan đến quyền</w:t>
            </w:r>
            <w:r w:rsidR="0081020B" w:rsidRPr="0081020B">
              <w:rPr>
                <w:rFonts w:asciiTheme="majorHAnsi" w:hAnsiTheme="majorHAnsi" w:cstheme="majorHAnsi"/>
                <w:b/>
                <w:bCs/>
                <w:sz w:val="26"/>
                <w:szCs w:val="26"/>
                <w:lang w:val="en-US"/>
              </w:rPr>
              <w:t xml:space="preserve"> </w:t>
            </w:r>
            <w:r w:rsidR="00AD650D" w:rsidRPr="0081020B">
              <w:rPr>
                <w:rFonts w:asciiTheme="majorHAnsi" w:hAnsiTheme="majorHAnsi" w:cstheme="majorHAnsi"/>
                <w:b/>
                <w:bCs/>
                <w:sz w:val="26"/>
                <w:szCs w:val="26"/>
                <w:lang w:val="en-US"/>
              </w:rPr>
              <w:t>tác giả</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9CF99"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DE9B7"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5E40DA6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DAA0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1A27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âm nhạc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3999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7D2DA"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2382600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84A4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69F5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văn học, nghệ thuật và khoa học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AEDAC"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50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CB401"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2</w:t>
            </w:r>
          </w:p>
        </w:tc>
      </w:tr>
      <w:tr w:rsidR="00DD3BA8" w:rsidRPr="001F5170" w14:paraId="77A2466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9F7CE"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73D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cuộc biểu diễn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C454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9EC7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D2CAF0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308AD"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09E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bản ghi âm, ghi hình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C445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5D15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36401646"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370C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9E5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8A36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D1233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041BEED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33E7D" w14:textId="3F62C032"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131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sở hữu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3B24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B904F"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65341ED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71E53"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33D08"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Bằng độc quyền sáng chế</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91E7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1BA4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53C7F7D"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0114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364E1"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Giải pháp hữu ích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1B2E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A07DC"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625D985A"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3CA9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0813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Kiểu dáng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ACE56"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A968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029FFC6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A90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FEC57"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Nhãn hiệu hàng hóa</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A88D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F9124"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3E5744C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2CBAA"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C273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Thiết kế bố trí mạch tích hợp bán dẫn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8DCB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7543B"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257EA851"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695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6</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BAE3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sở hữu công nghiệp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6CFF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41C4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0F262EE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BE5F3" w14:textId="1DC287D8"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1496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đối với giống cây trồng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AFCF7"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7814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3E24997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2CFD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BDC6C"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thân gỗ</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3DDF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8536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21DD86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05E8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6EA8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trồng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14C69"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D37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3CEB59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3476D" w14:textId="69031A68" w:rsidR="00DD3BA8" w:rsidRPr="001F5170" w:rsidRDefault="00BB3148"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7E4E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Phần mềm ứng dụng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6717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C283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79E54C7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9614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6EC7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Cơ sở dữ liệu</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9B5A9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025C1"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74FAC12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2FB32"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B8D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kế toán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2B88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D149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B9AF3F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03A0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FD29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tin học văn phòng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E20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86D6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30F9D55"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E573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4EF4A"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ứng dụng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CAB9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FCB8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E06C05D" w14:textId="77777777" w:rsidTr="0081020B">
        <w:tblPrEx>
          <w:tblBorders>
            <w:top w:val="none" w:sz="0" w:space="0" w:color="auto"/>
            <w:bottom w:val="none" w:sz="0" w:space="0" w:color="auto"/>
            <w:insideH w:val="none" w:sz="0" w:space="0" w:color="auto"/>
            <w:insideV w:val="none" w:sz="0" w:space="0" w:color="auto"/>
          </w:tblBorders>
        </w:tblPrEx>
        <w:trPr>
          <w:trHeight w:val="51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3B4ED" w14:textId="6EAE706A"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0AE6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Tài sản cố định vô hình khác (trừ quyền sử dụng đất</w:t>
            </w:r>
            <w:r w:rsidR="005E406F" w:rsidRPr="001F5170">
              <w:rPr>
                <w:rFonts w:asciiTheme="majorHAnsi" w:hAnsiTheme="majorHAnsi" w:cstheme="majorHAnsi"/>
                <w:b/>
                <w:bCs/>
                <w:sz w:val="26"/>
                <w:szCs w:val="26"/>
                <w:lang w:val="en-US"/>
              </w:rPr>
              <w:t xml:space="preserve"> đối với các trường hợp phải xác định giá trị quyền sử dụng đất để tính vào giá trị tài sản quy định tại Điều 100 Nghị định số 151/2017/NĐ-CP và thương hiệu của đơn vị sự nghiệp công lập</w:t>
            </w:r>
            <w:r w:rsidRPr="001F5170">
              <w:rPr>
                <w:rFonts w:asciiTheme="majorHAnsi" w:hAnsiTheme="majorHAnsi" w:cstheme="majorHAnsi"/>
                <w:b/>
                <w:bCs/>
                <w:sz w:val="26"/>
                <w:szCs w:val="26"/>
              </w:rPr>
              <w:t>)</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EA79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10CD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20</w:t>
            </w:r>
          </w:p>
        </w:tc>
      </w:tr>
    </w:tbl>
    <w:p w14:paraId="440EA067" w14:textId="0AC872AF" w:rsidR="00BB3148" w:rsidRPr="006063EF" w:rsidRDefault="006063EF" w:rsidP="006063EF">
      <w:pPr>
        <w:spacing w:before="120" w:after="120" w:line="240" w:lineRule="auto"/>
        <w:jc w:val="right"/>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ỦY BAN NHÂN DÂN TỈNH</w:t>
      </w:r>
    </w:p>
    <w:p w14:paraId="7DDD10CA" w14:textId="77777777" w:rsidR="009413FC" w:rsidRDefault="00BB3148" w:rsidP="00872102">
      <w:pPr>
        <w:spacing w:after="120" w:line="240" w:lineRule="auto"/>
        <w:jc w:val="center"/>
        <w:rPr>
          <w:rFonts w:asciiTheme="majorHAnsi" w:eastAsia="Arial" w:hAnsiTheme="majorHAnsi" w:cstheme="majorHAnsi"/>
          <w:b/>
          <w:sz w:val="28"/>
          <w:szCs w:val="28"/>
        </w:rPr>
        <w:sectPr w:rsidR="009413FC" w:rsidSect="009413FC">
          <w:type w:val="continuous"/>
          <w:pgSz w:w="11906" w:h="16838" w:code="9"/>
          <w:pgMar w:top="1134" w:right="1134" w:bottom="1134" w:left="1701" w:header="567" w:footer="567" w:gutter="0"/>
          <w:cols w:space="720"/>
          <w:titlePg/>
          <w:docGrid w:linePitch="360"/>
        </w:sectPr>
      </w:pPr>
      <w:r w:rsidRPr="00DA6819">
        <w:rPr>
          <w:rFonts w:asciiTheme="majorHAnsi" w:eastAsia="Arial" w:hAnsiTheme="majorHAnsi" w:cstheme="majorHAnsi"/>
          <w:b/>
          <w:sz w:val="28"/>
          <w:szCs w:val="28"/>
        </w:rPr>
        <w:br w:type="page"/>
      </w:r>
    </w:p>
    <w:p w14:paraId="002C697C" w14:textId="256C5994" w:rsidR="00E75359" w:rsidRPr="00DA6819" w:rsidRDefault="00872102" w:rsidP="00872102">
      <w:pPr>
        <w:spacing w:after="120" w:line="240" w:lineRule="auto"/>
        <w:jc w:val="center"/>
        <w:rPr>
          <w:rFonts w:asciiTheme="majorHAnsi" w:hAnsiTheme="majorHAnsi" w:cstheme="majorHAnsi"/>
          <w:b/>
          <w:sz w:val="28"/>
          <w:szCs w:val="28"/>
          <w:lang w:val="en-US"/>
        </w:rPr>
      </w:pPr>
      <w:r>
        <w:rPr>
          <w:rFonts w:asciiTheme="majorHAnsi" w:eastAsia="Arial" w:hAnsiTheme="majorHAnsi" w:cstheme="majorHAnsi"/>
          <w:b/>
          <w:sz w:val="28"/>
          <w:szCs w:val="28"/>
          <w:lang w:val="en-US"/>
        </w:rPr>
        <w:lastRenderedPageBreak/>
        <w:t>Phụ lục</w:t>
      </w:r>
      <w:r w:rsidR="00E75359"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II</w:t>
      </w:r>
      <w:r w:rsidR="0043713C" w:rsidRPr="00DA6819">
        <w:rPr>
          <w:rFonts w:asciiTheme="majorHAnsi" w:hAnsiTheme="majorHAnsi" w:cstheme="majorHAnsi"/>
          <w:b/>
          <w:sz w:val="28"/>
          <w:szCs w:val="28"/>
          <w:lang w:val="en-US"/>
        </w:rPr>
        <w:br/>
      </w:r>
      <w:r w:rsidR="00E75359" w:rsidRPr="00DA6819">
        <w:rPr>
          <w:rFonts w:asciiTheme="majorHAnsi" w:eastAsia="Arial" w:hAnsiTheme="majorHAnsi" w:cstheme="majorHAnsi"/>
          <w:b/>
          <w:sz w:val="28"/>
          <w:szCs w:val="28"/>
        </w:rPr>
        <w:t>DANH MỤC TÀI SẢN CỐ ĐỊNH ĐẶC THÙ</w:t>
      </w:r>
      <w:r w:rsidR="00E75359" w:rsidRPr="00DA6819">
        <w:rPr>
          <w:rFonts w:asciiTheme="majorHAnsi" w:hAnsiTheme="majorHAnsi" w:cstheme="majorHAnsi"/>
          <w:sz w:val="28"/>
          <w:szCs w:val="28"/>
        </w:rPr>
        <w:br/>
      </w:r>
      <w:r w:rsidRPr="00872102">
        <w:rPr>
          <w:rFonts w:asciiTheme="majorHAnsi" w:eastAsia="Arial" w:hAnsiTheme="majorHAnsi" w:cstheme="majorHAnsi"/>
          <w:i/>
          <w:sz w:val="28"/>
          <w:szCs w:val="28"/>
        </w:rPr>
        <w:t>(</w:t>
      </w:r>
      <w:r w:rsidRPr="00872102">
        <w:rPr>
          <w:rFonts w:asciiTheme="majorHAnsi" w:eastAsia="Arial" w:hAnsiTheme="majorHAnsi" w:cstheme="majorHAnsi"/>
          <w:i/>
          <w:sz w:val="28"/>
          <w:szCs w:val="28"/>
          <w:lang w:val="en-US"/>
        </w:rPr>
        <w:t>Ban hành k</w:t>
      </w:r>
      <w:r w:rsidRPr="00872102">
        <w:rPr>
          <w:rFonts w:asciiTheme="majorHAnsi" w:eastAsia="Arial" w:hAnsiTheme="majorHAnsi" w:cstheme="majorHAnsi"/>
          <w:i/>
          <w:sz w:val="28"/>
          <w:szCs w:val="28"/>
        </w:rPr>
        <w:t>èm theo Quyết định số</w:t>
      </w:r>
      <w:r w:rsidRPr="00872102">
        <w:rPr>
          <w:rFonts w:asciiTheme="majorHAnsi" w:eastAsia="Arial" w:hAnsiTheme="majorHAnsi" w:cstheme="majorHAnsi"/>
          <w:i/>
          <w:sz w:val="28"/>
          <w:szCs w:val="28"/>
          <w:lang w:val="en-US"/>
        </w:rPr>
        <w:t xml:space="preserve">:        </w:t>
      </w:r>
      <w:r w:rsidRPr="00872102">
        <w:rPr>
          <w:rFonts w:asciiTheme="majorHAnsi" w:eastAsia="Arial" w:hAnsiTheme="majorHAnsi" w:cstheme="majorHAnsi"/>
          <w:i/>
          <w:sz w:val="28"/>
          <w:szCs w:val="28"/>
        </w:rPr>
        <w:t xml:space="preserve"> /</w:t>
      </w:r>
      <w:r w:rsidRPr="00872102">
        <w:rPr>
          <w:rFonts w:asciiTheme="majorHAnsi" w:eastAsia="Arial" w:hAnsiTheme="majorHAnsi" w:cstheme="majorHAnsi"/>
          <w:i/>
          <w:sz w:val="28"/>
          <w:szCs w:val="28"/>
          <w:lang w:val="en-US"/>
        </w:rPr>
        <w:t>2024/</w:t>
      </w:r>
      <w:r w:rsidRPr="00872102">
        <w:rPr>
          <w:rFonts w:asciiTheme="majorHAnsi" w:eastAsia="Arial" w:hAnsiTheme="majorHAnsi" w:cstheme="majorHAnsi"/>
          <w:i/>
          <w:sz w:val="28"/>
          <w:szCs w:val="28"/>
        </w:rPr>
        <w:t>QĐ-UBND</w:t>
      </w:r>
      <w:r w:rsidRPr="00872102">
        <w:rPr>
          <w:rFonts w:asciiTheme="majorHAnsi" w:eastAsia="Arial" w:hAnsiTheme="majorHAnsi" w:cstheme="majorHAnsi"/>
          <w:i/>
          <w:sz w:val="28"/>
          <w:szCs w:val="28"/>
          <w:lang w:val="en-US"/>
        </w:rPr>
        <w:br/>
      </w:r>
      <w:r>
        <w:rPr>
          <w:rFonts w:asciiTheme="majorHAnsi" w:eastAsia="Arial" w:hAnsiTheme="majorHAnsi" w:cstheme="majorHAnsi"/>
          <w:b/>
          <w:noProof/>
          <w:sz w:val="28"/>
          <w:szCs w:val="28"/>
          <w:lang w:val="en-US"/>
        </w:rPr>
        <mc:AlternateContent>
          <mc:Choice Requires="wps">
            <w:drawing>
              <wp:anchor distT="0" distB="0" distL="114300" distR="114300" simplePos="0" relativeHeight="251665408" behindDoc="0" locked="0" layoutInCell="1" allowOverlap="1" wp14:anchorId="4F0A2449" wp14:editId="48B53771">
                <wp:simplePos x="0" y="0"/>
                <wp:positionH relativeFrom="column">
                  <wp:align>center</wp:align>
                </wp:positionH>
                <wp:positionV relativeFrom="paragraph">
                  <wp:posOffset>841375</wp:posOffset>
                </wp:positionV>
                <wp:extent cx="1929960" cy="0"/>
                <wp:effectExtent l="0" t="0" r="0" b="0"/>
                <wp:wrapNone/>
                <wp:docPr id="1842577496" name="Straight Connector 4"/>
                <wp:cNvGraphicFramePr/>
                <a:graphic xmlns:a="http://schemas.openxmlformats.org/drawingml/2006/main">
                  <a:graphicData uri="http://schemas.microsoft.com/office/word/2010/wordprocessingShape">
                    <wps:wsp>
                      <wps:cNvCnPr/>
                      <wps:spPr>
                        <a:xfrm>
                          <a:off x="0" y="0"/>
                          <a:ext cx="192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79111111" id="Straight Connector 4" o:spid="_x0000_s1026" style="position:absolute;z-index:25166540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6.25pt" to="151.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" strokecolor="black [3040]"/>
            </w:pict>
          </mc:Fallback>
        </mc:AlternateContent>
      </w:r>
      <w:r w:rsidRPr="00872102">
        <w:rPr>
          <w:rFonts w:asciiTheme="majorHAnsi" w:eastAsia="Arial" w:hAnsiTheme="majorHAnsi" w:cstheme="majorHAnsi"/>
          <w:i/>
          <w:sz w:val="28"/>
          <w:szCs w:val="28"/>
        </w:rPr>
        <w:t>ngày</w:t>
      </w:r>
      <w:r w:rsidRPr="00872102">
        <w:rPr>
          <w:rFonts w:asciiTheme="majorHAnsi" w:eastAsia="Arial" w:hAnsiTheme="majorHAnsi" w:cstheme="majorHAnsi"/>
          <w:i/>
          <w:sz w:val="28"/>
          <w:szCs w:val="28"/>
          <w:lang w:val="en-US"/>
        </w:rPr>
        <w:t xml:space="preserve">      tháng      năm </w:t>
      </w:r>
      <w:r w:rsidRPr="00872102">
        <w:rPr>
          <w:rFonts w:asciiTheme="majorHAnsi" w:eastAsia="Arial" w:hAnsiTheme="majorHAnsi" w:cstheme="majorHAnsi"/>
          <w:i/>
          <w:sz w:val="28"/>
          <w:szCs w:val="28"/>
        </w:rPr>
        <w:t>202</w:t>
      </w:r>
      <w:r w:rsidRPr="00872102">
        <w:rPr>
          <w:rFonts w:asciiTheme="majorHAnsi" w:eastAsia="Arial" w:hAnsiTheme="majorHAnsi" w:cstheme="majorHAnsi"/>
          <w:i/>
          <w:sz w:val="28"/>
          <w:szCs w:val="28"/>
          <w:lang w:val="en-US"/>
        </w:rPr>
        <w:t>4</w:t>
      </w:r>
      <w:r w:rsidRPr="00872102">
        <w:rPr>
          <w:rFonts w:asciiTheme="majorHAnsi" w:eastAsia="Arial" w:hAnsiTheme="majorHAnsi" w:cstheme="majorHAnsi"/>
          <w:i/>
          <w:sz w:val="28"/>
          <w:szCs w:val="28"/>
        </w:rPr>
        <w:t xml:space="preserve"> của </w:t>
      </w:r>
      <w:r w:rsidRPr="00872102">
        <w:rPr>
          <w:rFonts w:asciiTheme="majorHAnsi" w:eastAsia="Arial" w:hAnsiTheme="majorHAnsi" w:cstheme="majorHAnsi"/>
          <w:i/>
          <w:sz w:val="28"/>
          <w:szCs w:val="28"/>
          <w:lang w:val="en-US"/>
        </w:rPr>
        <w:t>Ủy ban nhân dân</w:t>
      </w:r>
      <w:r w:rsidRPr="00872102">
        <w:rPr>
          <w:rFonts w:asciiTheme="majorHAnsi" w:eastAsia="Arial" w:hAnsiTheme="majorHAnsi" w:cstheme="majorHAnsi"/>
          <w:i/>
          <w:sz w:val="28"/>
          <w:szCs w:val="28"/>
        </w:rPr>
        <w:t xml:space="preserve"> tỉnh</w:t>
      </w:r>
      <w:r w:rsidRPr="00872102">
        <w:rPr>
          <w:rFonts w:asciiTheme="majorHAnsi" w:eastAsia="Arial" w:hAnsiTheme="majorHAnsi" w:cstheme="majorHAnsi"/>
          <w:i/>
          <w:sz w:val="28"/>
          <w:szCs w:val="28"/>
          <w:lang w:val="en-US"/>
        </w:rPr>
        <w:t xml:space="preserve"> Hà Tĩnh</w:t>
      </w:r>
      <w:r w:rsidRPr="00872102">
        <w:rPr>
          <w:rFonts w:asciiTheme="majorHAnsi" w:eastAsia="Arial" w:hAnsiTheme="majorHAnsi" w:cstheme="majorHAnsi"/>
          <w:i/>
          <w:sz w:val="28"/>
          <w:szCs w:val="28"/>
        </w:rPr>
        <w:t>)</w:t>
      </w:r>
    </w:p>
    <w:p w14:paraId="42D77A43" w14:textId="18F64A59" w:rsidR="007D0B75" w:rsidRPr="00872102" w:rsidRDefault="007D0B75" w:rsidP="00C438CA">
      <w:pPr>
        <w:spacing w:after="120" w:line="240" w:lineRule="auto"/>
        <w:jc w:val="both"/>
        <w:rPr>
          <w:rFonts w:asciiTheme="majorHAnsi" w:eastAsia="Arial" w:hAnsiTheme="majorHAnsi" w:cstheme="majorHAnsi"/>
          <w:iCs/>
          <w:sz w:val="28"/>
          <w:szCs w:val="28"/>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
        <w:gridCol w:w="8373"/>
      </w:tblGrid>
      <w:tr w:rsidR="007D0B75" w:rsidRPr="006063EF" w14:paraId="323A38DC" w14:textId="77777777" w:rsidTr="00A61FC6">
        <w:trPr>
          <w:jc w:val="center"/>
        </w:trPr>
        <w:tc>
          <w:tcPr>
            <w:tcW w:w="457" w:type="pct"/>
            <w:shd w:val="solid" w:color="FFFFFF" w:fill="auto"/>
            <w:tcMar>
              <w:top w:w="0" w:type="dxa"/>
              <w:left w:w="0" w:type="dxa"/>
              <w:bottom w:w="0" w:type="dxa"/>
              <w:right w:w="0" w:type="dxa"/>
            </w:tcMar>
            <w:vAlign w:val="center"/>
          </w:tcPr>
          <w:p w14:paraId="5F7A295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b/>
                <w:bCs/>
                <w:sz w:val="26"/>
                <w:szCs w:val="26"/>
              </w:rPr>
              <w:t>STT</w:t>
            </w:r>
          </w:p>
        </w:tc>
        <w:tc>
          <w:tcPr>
            <w:tcW w:w="4543" w:type="pct"/>
            <w:shd w:val="solid" w:color="FFFFFF" w:fill="auto"/>
            <w:tcMar>
              <w:top w:w="0" w:type="dxa"/>
              <w:left w:w="0" w:type="dxa"/>
              <w:bottom w:w="0" w:type="dxa"/>
              <w:right w:w="0" w:type="dxa"/>
            </w:tcMar>
            <w:vAlign w:val="center"/>
          </w:tcPr>
          <w:p w14:paraId="6C91D8E2" w14:textId="74863976" w:rsidR="007D0B75" w:rsidRPr="000B60D6" w:rsidRDefault="000B60D6" w:rsidP="000B60D6">
            <w:pPr>
              <w:spacing w:before="40" w:after="40" w:line="24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r>
      <w:tr w:rsidR="007D0B75" w:rsidRPr="006063EF" w14:paraId="7B6D8F5D" w14:textId="77777777" w:rsidTr="00A61FC6">
        <w:trPr>
          <w:trHeight w:val="215"/>
          <w:jc w:val="center"/>
        </w:trPr>
        <w:tc>
          <w:tcPr>
            <w:tcW w:w="457" w:type="pct"/>
            <w:shd w:val="solid" w:color="FFFFFF" w:fill="auto"/>
            <w:tcMar>
              <w:top w:w="0" w:type="dxa"/>
              <w:left w:w="0" w:type="dxa"/>
              <w:bottom w:w="0" w:type="dxa"/>
              <w:right w:w="0" w:type="dxa"/>
            </w:tcMar>
            <w:vAlign w:val="center"/>
          </w:tcPr>
          <w:p w14:paraId="7EA412FB" w14:textId="734BD426"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w:t>
            </w:r>
          </w:p>
        </w:tc>
        <w:tc>
          <w:tcPr>
            <w:tcW w:w="4543" w:type="pct"/>
            <w:shd w:val="solid" w:color="FFFFFF" w:fill="auto"/>
            <w:tcMar>
              <w:top w:w="0" w:type="dxa"/>
              <w:left w:w="0" w:type="dxa"/>
              <w:bottom w:w="0" w:type="dxa"/>
              <w:right w:w="0" w:type="dxa"/>
            </w:tcMar>
            <w:vAlign w:val="center"/>
          </w:tcPr>
          <w:p w14:paraId="777916D3"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đặc thù trong lĩnh vực Văn hóa vật thể</w:t>
            </w:r>
          </w:p>
        </w:tc>
      </w:tr>
      <w:tr w:rsidR="007D0B75" w:rsidRPr="006063EF" w14:paraId="0AFE4925" w14:textId="77777777" w:rsidTr="00A61FC6">
        <w:trPr>
          <w:jc w:val="center"/>
        </w:trPr>
        <w:tc>
          <w:tcPr>
            <w:tcW w:w="457" w:type="pct"/>
            <w:shd w:val="solid" w:color="FFFFFF" w:fill="auto"/>
            <w:tcMar>
              <w:top w:w="0" w:type="dxa"/>
              <w:left w:w="0" w:type="dxa"/>
              <w:bottom w:w="0" w:type="dxa"/>
              <w:right w:w="0" w:type="dxa"/>
            </w:tcMar>
            <w:vAlign w:val="center"/>
          </w:tcPr>
          <w:p w14:paraId="3521E696"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7097CF72" w14:textId="77777777" w:rsidR="007D0B75" w:rsidRPr="006063EF" w:rsidRDefault="007D0B75"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rPr>
              <w:t xml:space="preserve">Di tích lịch sử cấp </w:t>
            </w:r>
            <w:r w:rsidR="006028A7" w:rsidRPr="006063EF">
              <w:rPr>
                <w:rFonts w:asciiTheme="majorHAnsi" w:hAnsiTheme="majorHAnsi" w:cstheme="majorHAnsi"/>
                <w:sz w:val="26"/>
                <w:szCs w:val="26"/>
                <w:lang w:val="en-US"/>
              </w:rPr>
              <w:t>quốc gia đặc biệt</w:t>
            </w:r>
          </w:p>
        </w:tc>
      </w:tr>
      <w:tr w:rsidR="006028A7" w:rsidRPr="006063EF" w14:paraId="6BBD1BE2" w14:textId="77777777" w:rsidTr="00A61FC6">
        <w:trPr>
          <w:jc w:val="center"/>
        </w:trPr>
        <w:tc>
          <w:tcPr>
            <w:tcW w:w="457" w:type="pct"/>
            <w:shd w:val="solid" w:color="FFFFFF" w:fill="auto"/>
            <w:tcMar>
              <w:top w:w="0" w:type="dxa"/>
              <w:left w:w="0" w:type="dxa"/>
              <w:bottom w:w="0" w:type="dxa"/>
              <w:right w:w="0" w:type="dxa"/>
            </w:tcMar>
            <w:vAlign w:val="center"/>
          </w:tcPr>
          <w:p w14:paraId="5848C650"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2</w:t>
            </w:r>
          </w:p>
        </w:tc>
        <w:tc>
          <w:tcPr>
            <w:tcW w:w="4543" w:type="pct"/>
            <w:shd w:val="solid" w:color="FFFFFF" w:fill="auto"/>
            <w:tcMar>
              <w:top w:w="0" w:type="dxa"/>
              <w:left w:w="0" w:type="dxa"/>
              <w:bottom w:w="0" w:type="dxa"/>
              <w:right w:w="0" w:type="dxa"/>
            </w:tcMar>
            <w:vAlign w:val="center"/>
          </w:tcPr>
          <w:p w14:paraId="7AECDBE7"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quốc gia</w:t>
            </w:r>
          </w:p>
        </w:tc>
      </w:tr>
      <w:tr w:rsidR="006028A7" w:rsidRPr="006063EF" w14:paraId="58659054" w14:textId="77777777" w:rsidTr="00A61FC6">
        <w:trPr>
          <w:jc w:val="center"/>
        </w:trPr>
        <w:tc>
          <w:tcPr>
            <w:tcW w:w="457" w:type="pct"/>
            <w:shd w:val="solid" w:color="FFFFFF" w:fill="auto"/>
            <w:tcMar>
              <w:top w:w="0" w:type="dxa"/>
              <w:left w:w="0" w:type="dxa"/>
              <w:bottom w:w="0" w:type="dxa"/>
              <w:right w:w="0" w:type="dxa"/>
            </w:tcMar>
            <w:vAlign w:val="center"/>
          </w:tcPr>
          <w:p w14:paraId="50E3ADC1"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3</w:t>
            </w:r>
          </w:p>
        </w:tc>
        <w:tc>
          <w:tcPr>
            <w:tcW w:w="4543" w:type="pct"/>
            <w:shd w:val="solid" w:color="FFFFFF" w:fill="auto"/>
            <w:tcMar>
              <w:top w:w="0" w:type="dxa"/>
              <w:left w:w="0" w:type="dxa"/>
              <w:bottom w:w="0" w:type="dxa"/>
              <w:right w:w="0" w:type="dxa"/>
            </w:tcMar>
            <w:vAlign w:val="center"/>
          </w:tcPr>
          <w:p w14:paraId="498D9A4E"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tỉnh</w:t>
            </w:r>
          </w:p>
        </w:tc>
      </w:tr>
      <w:tr w:rsidR="006028A7" w:rsidRPr="006063EF" w14:paraId="45731706" w14:textId="77777777" w:rsidTr="00A61FC6">
        <w:trPr>
          <w:jc w:val="center"/>
        </w:trPr>
        <w:tc>
          <w:tcPr>
            <w:tcW w:w="457" w:type="pct"/>
            <w:shd w:val="solid" w:color="FFFFFF" w:fill="auto"/>
            <w:tcMar>
              <w:top w:w="0" w:type="dxa"/>
              <w:left w:w="0" w:type="dxa"/>
              <w:bottom w:w="0" w:type="dxa"/>
              <w:right w:w="0" w:type="dxa"/>
            </w:tcMar>
            <w:vAlign w:val="center"/>
          </w:tcPr>
          <w:p w14:paraId="4B5ED93B"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4</w:t>
            </w:r>
          </w:p>
        </w:tc>
        <w:tc>
          <w:tcPr>
            <w:tcW w:w="4543" w:type="pct"/>
            <w:shd w:val="solid" w:color="FFFFFF" w:fill="auto"/>
            <w:tcMar>
              <w:top w:w="0" w:type="dxa"/>
              <w:left w:w="0" w:type="dxa"/>
              <w:bottom w:w="0" w:type="dxa"/>
              <w:right w:w="0" w:type="dxa"/>
            </w:tcMar>
            <w:vAlign w:val="center"/>
          </w:tcPr>
          <w:p w14:paraId="10C089CC"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được xếp hạng khác</w:t>
            </w:r>
          </w:p>
        </w:tc>
      </w:tr>
      <w:tr w:rsidR="007D0B75" w:rsidRPr="006063EF" w14:paraId="76CFA243" w14:textId="77777777" w:rsidTr="00A61FC6">
        <w:trPr>
          <w:jc w:val="center"/>
        </w:trPr>
        <w:tc>
          <w:tcPr>
            <w:tcW w:w="457" w:type="pct"/>
            <w:shd w:val="solid" w:color="FFFFFF" w:fill="auto"/>
            <w:tcMar>
              <w:top w:w="0" w:type="dxa"/>
              <w:left w:w="0" w:type="dxa"/>
              <w:bottom w:w="0" w:type="dxa"/>
              <w:right w:w="0" w:type="dxa"/>
            </w:tcMar>
            <w:vAlign w:val="center"/>
          </w:tcPr>
          <w:p w14:paraId="6B4718B2" w14:textId="6858BE7F"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w:t>
            </w:r>
          </w:p>
        </w:tc>
        <w:tc>
          <w:tcPr>
            <w:tcW w:w="4543" w:type="pct"/>
            <w:shd w:val="solid" w:color="FFFFFF" w:fill="auto"/>
            <w:tcMar>
              <w:top w:w="0" w:type="dxa"/>
              <w:left w:w="0" w:type="dxa"/>
              <w:bottom w:w="0" w:type="dxa"/>
              <w:right w:w="0" w:type="dxa"/>
            </w:tcMar>
            <w:vAlign w:val="center"/>
          </w:tcPr>
          <w:p w14:paraId="218B4480"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liệu, hình ảnh, hiện vật trong Bảo tàng, di tích</w:t>
            </w:r>
          </w:p>
        </w:tc>
      </w:tr>
      <w:tr w:rsidR="007D0B75" w:rsidRPr="006063EF" w14:paraId="475D9A7A" w14:textId="77777777" w:rsidTr="00A61FC6">
        <w:trPr>
          <w:jc w:val="center"/>
        </w:trPr>
        <w:tc>
          <w:tcPr>
            <w:tcW w:w="457" w:type="pct"/>
            <w:shd w:val="solid" w:color="FFFFFF" w:fill="auto"/>
            <w:tcMar>
              <w:top w:w="0" w:type="dxa"/>
              <w:left w:w="0" w:type="dxa"/>
              <w:bottom w:w="0" w:type="dxa"/>
              <w:right w:w="0" w:type="dxa"/>
            </w:tcMar>
            <w:vAlign w:val="center"/>
          </w:tcPr>
          <w:p w14:paraId="1690D449"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4D2CB66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vàng</w:t>
            </w:r>
          </w:p>
        </w:tc>
      </w:tr>
      <w:tr w:rsidR="007D0B75" w:rsidRPr="006063EF" w14:paraId="796295BA" w14:textId="77777777" w:rsidTr="00A61FC6">
        <w:trPr>
          <w:jc w:val="center"/>
        </w:trPr>
        <w:tc>
          <w:tcPr>
            <w:tcW w:w="457" w:type="pct"/>
            <w:shd w:val="solid" w:color="FFFFFF" w:fill="auto"/>
            <w:tcMar>
              <w:top w:w="0" w:type="dxa"/>
              <w:left w:w="0" w:type="dxa"/>
              <w:bottom w:w="0" w:type="dxa"/>
              <w:right w:w="0" w:type="dxa"/>
            </w:tcMar>
            <w:vAlign w:val="center"/>
          </w:tcPr>
          <w:p w14:paraId="6CFC221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2</w:t>
            </w:r>
          </w:p>
        </w:tc>
        <w:tc>
          <w:tcPr>
            <w:tcW w:w="4543" w:type="pct"/>
            <w:shd w:val="solid" w:color="FFFFFF" w:fill="auto"/>
            <w:tcMar>
              <w:top w:w="0" w:type="dxa"/>
              <w:left w:w="0" w:type="dxa"/>
              <w:bottom w:w="0" w:type="dxa"/>
              <w:right w:w="0" w:type="dxa"/>
            </w:tcMar>
            <w:vAlign w:val="center"/>
          </w:tcPr>
          <w:p w14:paraId="1FB4E28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bạc, đồng, kim loại quý</w:t>
            </w:r>
          </w:p>
        </w:tc>
      </w:tr>
      <w:tr w:rsidR="007D0B75" w:rsidRPr="006063EF" w14:paraId="18B9174E" w14:textId="77777777" w:rsidTr="00A61FC6">
        <w:trPr>
          <w:jc w:val="center"/>
        </w:trPr>
        <w:tc>
          <w:tcPr>
            <w:tcW w:w="457" w:type="pct"/>
            <w:shd w:val="solid" w:color="FFFFFF" w:fill="auto"/>
            <w:tcMar>
              <w:top w:w="0" w:type="dxa"/>
              <w:left w:w="0" w:type="dxa"/>
              <w:bottom w:w="0" w:type="dxa"/>
              <w:right w:w="0" w:type="dxa"/>
            </w:tcMar>
            <w:vAlign w:val="center"/>
          </w:tcPr>
          <w:p w14:paraId="5616EE1D"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3</w:t>
            </w:r>
          </w:p>
        </w:tc>
        <w:tc>
          <w:tcPr>
            <w:tcW w:w="4543" w:type="pct"/>
            <w:shd w:val="solid" w:color="FFFFFF" w:fill="auto"/>
            <w:tcMar>
              <w:top w:w="0" w:type="dxa"/>
              <w:left w:w="0" w:type="dxa"/>
              <w:bottom w:w="0" w:type="dxa"/>
              <w:right w:w="0" w:type="dxa"/>
            </w:tcMar>
            <w:vAlign w:val="center"/>
          </w:tcPr>
          <w:p w14:paraId="48B9BDF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kim loại (ngoài kim loại quý, bạc, đồng, vàng)</w:t>
            </w:r>
          </w:p>
        </w:tc>
      </w:tr>
      <w:tr w:rsidR="007D0B75" w:rsidRPr="006063EF" w14:paraId="6397AF57" w14:textId="77777777" w:rsidTr="00A61FC6">
        <w:trPr>
          <w:jc w:val="center"/>
        </w:trPr>
        <w:tc>
          <w:tcPr>
            <w:tcW w:w="457" w:type="pct"/>
            <w:shd w:val="solid" w:color="FFFFFF" w:fill="auto"/>
            <w:tcMar>
              <w:top w:w="0" w:type="dxa"/>
              <w:left w:w="0" w:type="dxa"/>
              <w:bottom w:w="0" w:type="dxa"/>
              <w:right w:w="0" w:type="dxa"/>
            </w:tcMar>
            <w:vAlign w:val="center"/>
          </w:tcPr>
          <w:p w14:paraId="0FBFC0C3"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4</w:t>
            </w:r>
          </w:p>
        </w:tc>
        <w:tc>
          <w:tcPr>
            <w:tcW w:w="4543" w:type="pct"/>
            <w:shd w:val="solid" w:color="FFFFFF" w:fill="auto"/>
            <w:tcMar>
              <w:top w:w="0" w:type="dxa"/>
              <w:left w:w="0" w:type="dxa"/>
              <w:bottom w:w="0" w:type="dxa"/>
              <w:right w:w="0" w:type="dxa"/>
            </w:tcMar>
            <w:vAlign w:val="center"/>
          </w:tcPr>
          <w:p w14:paraId="4A52BFD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gỗ</w:t>
            </w:r>
          </w:p>
        </w:tc>
      </w:tr>
      <w:tr w:rsidR="007D0B75" w:rsidRPr="006063EF" w14:paraId="1DC32723" w14:textId="77777777" w:rsidTr="00A61FC6">
        <w:trPr>
          <w:jc w:val="center"/>
        </w:trPr>
        <w:tc>
          <w:tcPr>
            <w:tcW w:w="457" w:type="pct"/>
            <w:shd w:val="solid" w:color="FFFFFF" w:fill="auto"/>
            <w:tcMar>
              <w:top w:w="0" w:type="dxa"/>
              <w:left w:w="0" w:type="dxa"/>
              <w:bottom w:w="0" w:type="dxa"/>
              <w:right w:w="0" w:type="dxa"/>
            </w:tcMar>
            <w:vAlign w:val="center"/>
          </w:tcPr>
          <w:p w14:paraId="4D2E9AEF"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5</w:t>
            </w:r>
          </w:p>
        </w:tc>
        <w:tc>
          <w:tcPr>
            <w:tcW w:w="4543" w:type="pct"/>
            <w:shd w:val="solid" w:color="FFFFFF" w:fill="auto"/>
            <w:tcMar>
              <w:top w:w="0" w:type="dxa"/>
              <w:left w:w="0" w:type="dxa"/>
              <w:bottom w:w="0" w:type="dxa"/>
              <w:right w:w="0" w:type="dxa"/>
            </w:tcMar>
            <w:vAlign w:val="center"/>
          </w:tcPr>
          <w:p w14:paraId="0FFAA61C"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gốm, sành, sứ</w:t>
            </w:r>
          </w:p>
        </w:tc>
      </w:tr>
      <w:tr w:rsidR="007D0B75" w:rsidRPr="006063EF" w14:paraId="1E609BFC" w14:textId="77777777" w:rsidTr="00A61FC6">
        <w:trPr>
          <w:jc w:val="center"/>
        </w:trPr>
        <w:tc>
          <w:tcPr>
            <w:tcW w:w="457" w:type="pct"/>
            <w:shd w:val="solid" w:color="FFFFFF" w:fill="auto"/>
            <w:tcMar>
              <w:top w:w="0" w:type="dxa"/>
              <w:left w:w="0" w:type="dxa"/>
              <w:bottom w:w="0" w:type="dxa"/>
              <w:right w:w="0" w:type="dxa"/>
            </w:tcMar>
            <w:vAlign w:val="center"/>
          </w:tcPr>
          <w:p w14:paraId="62C12E92"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6</w:t>
            </w:r>
          </w:p>
        </w:tc>
        <w:tc>
          <w:tcPr>
            <w:tcW w:w="4543" w:type="pct"/>
            <w:shd w:val="solid" w:color="FFFFFF" w:fill="auto"/>
            <w:tcMar>
              <w:top w:w="0" w:type="dxa"/>
              <w:left w:w="0" w:type="dxa"/>
              <w:bottom w:w="0" w:type="dxa"/>
              <w:right w:w="0" w:type="dxa"/>
            </w:tcMar>
            <w:vAlign w:val="center"/>
          </w:tcPr>
          <w:p w14:paraId="282494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đất, đá</w:t>
            </w:r>
          </w:p>
        </w:tc>
      </w:tr>
      <w:tr w:rsidR="007D0B75" w:rsidRPr="006063EF" w14:paraId="008E99BE" w14:textId="77777777" w:rsidTr="00A61FC6">
        <w:trPr>
          <w:jc w:val="center"/>
        </w:trPr>
        <w:tc>
          <w:tcPr>
            <w:tcW w:w="457" w:type="pct"/>
            <w:shd w:val="solid" w:color="FFFFFF" w:fill="auto"/>
            <w:tcMar>
              <w:top w:w="0" w:type="dxa"/>
              <w:left w:w="0" w:type="dxa"/>
              <w:bottom w:w="0" w:type="dxa"/>
              <w:right w:w="0" w:type="dxa"/>
            </w:tcMar>
            <w:vAlign w:val="center"/>
          </w:tcPr>
          <w:p w14:paraId="7B4CC49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7</w:t>
            </w:r>
          </w:p>
        </w:tc>
        <w:tc>
          <w:tcPr>
            <w:tcW w:w="4543" w:type="pct"/>
            <w:shd w:val="solid" w:color="FFFFFF" w:fill="auto"/>
            <w:tcMar>
              <w:top w:w="0" w:type="dxa"/>
              <w:left w:w="0" w:type="dxa"/>
              <w:bottom w:w="0" w:type="dxa"/>
              <w:right w:w="0" w:type="dxa"/>
            </w:tcMar>
            <w:vAlign w:val="center"/>
          </w:tcPr>
          <w:p w14:paraId="4B1F084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phim ảnh</w:t>
            </w:r>
          </w:p>
        </w:tc>
      </w:tr>
      <w:tr w:rsidR="007D0B75" w:rsidRPr="006063EF" w14:paraId="26A51528" w14:textId="77777777" w:rsidTr="00A61FC6">
        <w:trPr>
          <w:jc w:val="center"/>
        </w:trPr>
        <w:tc>
          <w:tcPr>
            <w:tcW w:w="457" w:type="pct"/>
            <w:shd w:val="solid" w:color="FFFFFF" w:fill="auto"/>
            <w:tcMar>
              <w:top w:w="0" w:type="dxa"/>
              <w:left w:w="0" w:type="dxa"/>
              <w:bottom w:w="0" w:type="dxa"/>
              <w:right w:w="0" w:type="dxa"/>
            </w:tcMar>
            <w:vAlign w:val="center"/>
          </w:tcPr>
          <w:p w14:paraId="79ACB5B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8</w:t>
            </w:r>
          </w:p>
        </w:tc>
        <w:tc>
          <w:tcPr>
            <w:tcW w:w="4543" w:type="pct"/>
            <w:shd w:val="solid" w:color="FFFFFF" w:fill="auto"/>
            <w:tcMar>
              <w:top w:w="0" w:type="dxa"/>
              <w:left w:w="0" w:type="dxa"/>
              <w:bottom w:w="0" w:type="dxa"/>
              <w:right w:w="0" w:type="dxa"/>
            </w:tcMar>
            <w:vAlign w:val="center"/>
          </w:tcPr>
          <w:p w14:paraId="71C4D1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nhựa</w:t>
            </w:r>
          </w:p>
        </w:tc>
      </w:tr>
      <w:tr w:rsidR="007D0B75" w:rsidRPr="006063EF" w14:paraId="6C290983" w14:textId="77777777" w:rsidTr="00A61FC6">
        <w:trPr>
          <w:jc w:val="center"/>
        </w:trPr>
        <w:tc>
          <w:tcPr>
            <w:tcW w:w="457" w:type="pct"/>
            <w:shd w:val="solid" w:color="FFFFFF" w:fill="auto"/>
            <w:tcMar>
              <w:top w:w="0" w:type="dxa"/>
              <w:left w:w="0" w:type="dxa"/>
              <w:bottom w:w="0" w:type="dxa"/>
              <w:right w:w="0" w:type="dxa"/>
            </w:tcMar>
            <w:vAlign w:val="center"/>
          </w:tcPr>
          <w:p w14:paraId="26295F4C"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9</w:t>
            </w:r>
          </w:p>
        </w:tc>
        <w:tc>
          <w:tcPr>
            <w:tcW w:w="4543" w:type="pct"/>
            <w:shd w:val="solid" w:color="FFFFFF" w:fill="auto"/>
            <w:tcMar>
              <w:top w:w="0" w:type="dxa"/>
              <w:left w:w="0" w:type="dxa"/>
              <w:bottom w:w="0" w:type="dxa"/>
              <w:right w:w="0" w:type="dxa"/>
            </w:tcMar>
            <w:vAlign w:val="center"/>
          </w:tcPr>
          <w:p w14:paraId="1C39B03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thủy tinh</w:t>
            </w:r>
          </w:p>
        </w:tc>
      </w:tr>
      <w:tr w:rsidR="007D0B75" w:rsidRPr="006063EF" w14:paraId="59722296" w14:textId="77777777" w:rsidTr="00A61FC6">
        <w:trPr>
          <w:jc w:val="center"/>
        </w:trPr>
        <w:tc>
          <w:tcPr>
            <w:tcW w:w="457" w:type="pct"/>
            <w:shd w:val="solid" w:color="FFFFFF" w:fill="auto"/>
            <w:tcMar>
              <w:top w:w="0" w:type="dxa"/>
              <w:left w:w="0" w:type="dxa"/>
              <w:bottom w:w="0" w:type="dxa"/>
              <w:right w:w="0" w:type="dxa"/>
            </w:tcMar>
            <w:vAlign w:val="center"/>
          </w:tcPr>
          <w:p w14:paraId="7D5ECBE4"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10</w:t>
            </w:r>
          </w:p>
        </w:tc>
        <w:tc>
          <w:tcPr>
            <w:tcW w:w="4543" w:type="pct"/>
            <w:shd w:val="solid" w:color="FFFFFF" w:fill="auto"/>
            <w:tcMar>
              <w:top w:w="0" w:type="dxa"/>
              <w:left w:w="0" w:type="dxa"/>
              <w:bottom w:w="0" w:type="dxa"/>
              <w:right w:w="0" w:type="dxa"/>
            </w:tcMar>
            <w:vAlign w:val="center"/>
          </w:tcPr>
          <w:p w14:paraId="38C0D9D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xương, ngà</w:t>
            </w:r>
          </w:p>
        </w:tc>
      </w:tr>
      <w:tr w:rsidR="007D0B75" w:rsidRPr="006063EF" w14:paraId="04932FBC" w14:textId="77777777" w:rsidTr="00A61FC6">
        <w:trPr>
          <w:jc w:val="center"/>
        </w:trPr>
        <w:tc>
          <w:tcPr>
            <w:tcW w:w="457" w:type="pct"/>
            <w:shd w:val="solid" w:color="FFFFFF" w:fill="auto"/>
            <w:tcMar>
              <w:top w:w="0" w:type="dxa"/>
              <w:left w:w="0" w:type="dxa"/>
              <w:bottom w:w="0" w:type="dxa"/>
              <w:right w:w="0" w:type="dxa"/>
            </w:tcMar>
            <w:vAlign w:val="center"/>
          </w:tcPr>
          <w:p w14:paraId="0AA5BCA5"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11</w:t>
            </w:r>
          </w:p>
        </w:tc>
        <w:tc>
          <w:tcPr>
            <w:tcW w:w="4543" w:type="pct"/>
            <w:shd w:val="solid" w:color="FFFFFF" w:fill="auto"/>
            <w:tcMar>
              <w:top w:w="0" w:type="dxa"/>
              <w:left w:w="0" w:type="dxa"/>
              <w:bottom w:w="0" w:type="dxa"/>
              <w:right w:w="0" w:type="dxa"/>
            </w:tcMar>
            <w:vAlign w:val="center"/>
          </w:tcPr>
          <w:p w14:paraId="1342CBD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giấy</w:t>
            </w:r>
          </w:p>
        </w:tc>
      </w:tr>
      <w:tr w:rsidR="007D0B75" w:rsidRPr="006063EF" w14:paraId="7BD6B0D3" w14:textId="77777777" w:rsidTr="00A61FC6">
        <w:trPr>
          <w:jc w:val="center"/>
        </w:trPr>
        <w:tc>
          <w:tcPr>
            <w:tcW w:w="457" w:type="pct"/>
            <w:shd w:val="solid" w:color="FFFFFF" w:fill="auto"/>
            <w:tcMar>
              <w:top w:w="0" w:type="dxa"/>
              <w:left w:w="0" w:type="dxa"/>
              <w:bottom w:w="0" w:type="dxa"/>
              <w:right w:w="0" w:type="dxa"/>
            </w:tcMar>
            <w:vAlign w:val="center"/>
          </w:tcPr>
          <w:p w14:paraId="1D9AE1F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12</w:t>
            </w:r>
          </w:p>
        </w:tc>
        <w:tc>
          <w:tcPr>
            <w:tcW w:w="4543" w:type="pct"/>
            <w:shd w:val="solid" w:color="FFFFFF" w:fill="auto"/>
            <w:tcMar>
              <w:top w:w="0" w:type="dxa"/>
              <w:left w:w="0" w:type="dxa"/>
              <w:bottom w:w="0" w:type="dxa"/>
              <w:right w:w="0" w:type="dxa"/>
            </w:tcMar>
            <w:vAlign w:val="center"/>
          </w:tcPr>
          <w:p w14:paraId="59DC849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vải</w:t>
            </w:r>
          </w:p>
        </w:tc>
      </w:tr>
      <w:tr w:rsidR="007D0B75" w:rsidRPr="006063EF" w14:paraId="7F319357" w14:textId="77777777" w:rsidTr="00A61FC6">
        <w:trPr>
          <w:jc w:val="center"/>
        </w:trPr>
        <w:tc>
          <w:tcPr>
            <w:tcW w:w="457" w:type="pct"/>
            <w:shd w:val="solid" w:color="FFFFFF" w:fill="auto"/>
            <w:tcMar>
              <w:top w:w="0" w:type="dxa"/>
              <w:left w:w="0" w:type="dxa"/>
              <w:bottom w:w="0" w:type="dxa"/>
              <w:right w:w="0" w:type="dxa"/>
            </w:tcMar>
            <w:vAlign w:val="center"/>
          </w:tcPr>
          <w:p w14:paraId="764A7C0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13</w:t>
            </w:r>
          </w:p>
        </w:tc>
        <w:tc>
          <w:tcPr>
            <w:tcW w:w="4543" w:type="pct"/>
            <w:shd w:val="solid" w:color="FFFFFF" w:fill="auto"/>
            <w:tcMar>
              <w:top w:w="0" w:type="dxa"/>
              <w:left w:w="0" w:type="dxa"/>
              <w:bottom w:w="0" w:type="dxa"/>
              <w:right w:w="0" w:type="dxa"/>
            </w:tcMar>
            <w:vAlign w:val="center"/>
          </w:tcPr>
          <w:p w14:paraId="2285B9B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da</w:t>
            </w:r>
          </w:p>
        </w:tc>
      </w:tr>
      <w:tr w:rsidR="007D0B75" w:rsidRPr="006063EF" w14:paraId="5C33802D" w14:textId="77777777" w:rsidTr="00A61FC6">
        <w:trPr>
          <w:jc w:val="center"/>
        </w:trPr>
        <w:tc>
          <w:tcPr>
            <w:tcW w:w="457" w:type="pct"/>
            <w:shd w:val="solid" w:color="FFFFFF" w:fill="auto"/>
            <w:tcMar>
              <w:top w:w="0" w:type="dxa"/>
              <w:left w:w="0" w:type="dxa"/>
              <w:bottom w:w="0" w:type="dxa"/>
              <w:right w:w="0" w:type="dxa"/>
            </w:tcMar>
            <w:vAlign w:val="center"/>
          </w:tcPr>
          <w:p w14:paraId="2BEE5AD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14</w:t>
            </w:r>
          </w:p>
        </w:tc>
        <w:tc>
          <w:tcPr>
            <w:tcW w:w="4543" w:type="pct"/>
            <w:shd w:val="solid" w:color="FFFFFF" w:fill="auto"/>
            <w:tcMar>
              <w:top w:w="0" w:type="dxa"/>
              <w:left w:w="0" w:type="dxa"/>
              <w:bottom w:w="0" w:type="dxa"/>
              <w:right w:w="0" w:type="dxa"/>
            </w:tcMar>
            <w:vAlign w:val="center"/>
          </w:tcPr>
          <w:p w14:paraId="72204CE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mây tre</w:t>
            </w:r>
          </w:p>
        </w:tc>
      </w:tr>
      <w:tr w:rsidR="007D0B75" w:rsidRPr="006063EF" w14:paraId="6C685792" w14:textId="77777777" w:rsidTr="00A61FC6">
        <w:trPr>
          <w:jc w:val="center"/>
        </w:trPr>
        <w:tc>
          <w:tcPr>
            <w:tcW w:w="457" w:type="pct"/>
            <w:shd w:val="solid" w:color="FFFFFF" w:fill="auto"/>
            <w:tcMar>
              <w:top w:w="0" w:type="dxa"/>
              <w:left w:w="0" w:type="dxa"/>
              <w:bottom w:w="0" w:type="dxa"/>
              <w:right w:w="0" w:type="dxa"/>
            </w:tcMar>
            <w:vAlign w:val="center"/>
          </w:tcPr>
          <w:p w14:paraId="3EC9302A"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15</w:t>
            </w:r>
          </w:p>
        </w:tc>
        <w:tc>
          <w:tcPr>
            <w:tcW w:w="4543" w:type="pct"/>
            <w:shd w:val="solid" w:color="FFFFFF" w:fill="auto"/>
            <w:tcMar>
              <w:top w:w="0" w:type="dxa"/>
              <w:left w:w="0" w:type="dxa"/>
              <w:bottom w:w="0" w:type="dxa"/>
              <w:right w:w="0" w:type="dxa"/>
            </w:tcMar>
            <w:vAlign w:val="center"/>
          </w:tcPr>
          <w:p w14:paraId="474991B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Các tiêu bản mẫu động, thực vật</w:t>
            </w:r>
          </w:p>
        </w:tc>
      </w:tr>
      <w:tr w:rsidR="007D0B75" w:rsidRPr="006063EF" w14:paraId="4BBE3B94" w14:textId="77777777" w:rsidTr="00A61FC6">
        <w:trPr>
          <w:jc w:val="center"/>
        </w:trPr>
        <w:tc>
          <w:tcPr>
            <w:tcW w:w="457" w:type="pct"/>
            <w:shd w:val="solid" w:color="FFFFFF" w:fill="auto"/>
            <w:tcMar>
              <w:top w:w="0" w:type="dxa"/>
              <w:left w:w="0" w:type="dxa"/>
              <w:bottom w:w="0" w:type="dxa"/>
              <w:right w:w="0" w:type="dxa"/>
            </w:tcMar>
            <w:vAlign w:val="center"/>
          </w:tcPr>
          <w:p w14:paraId="79F4756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16</w:t>
            </w:r>
          </w:p>
        </w:tc>
        <w:tc>
          <w:tcPr>
            <w:tcW w:w="4543" w:type="pct"/>
            <w:shd w:val="solid" w:color="FFFFFF" w:fill="auto"/>
            <w:tcMar>
              <w:top w:w="0" w:type="dxa"/>
              <w:left w:w="0" w:type="dxa"/>
              <w:bottom w:w="0" w:type="dxa"/>
              <w:right w:w="0" w:type="dxa"/>
            </w:tcMar>
            <w:vAlign w:val="center"/>
          </w:tcPr>
          <w:p w14:paraId="324993F7"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khác</w:t>
            </w:r>
          </w:p>
        </w:tc>
      </w:tr>
      <w:tr w:rsidR="007D0B75" w:rsidRPr="006063EF" w14:paraId="47070A1F" w14:textId="77777777" w:rsidTr="00A61FC6">
        <w:trPr>
          <w:jc w:val="center"/>
        </w:trPr>
        <w:tc>
          <w:tcPr>
            <w:tcW w:w="457" w:type="pct"/>
            <w:shd w:val="solid" w:color="FFFFFF" w:fill="auto"/>
            <w:tcMar>
              <w:top w:w="0" w:type="dxa"/>
              <w:left w:w="0" w:type="dxa"/>
              <w:bottom w:w="0" w:type="dxa"/>
              <w:right w:w="0" w:type="dxa"/>
            </w:tcMar>
            <w:vAlign w:val="center"/>
          </w:tcPr>
          <w:p w14:paraId="5C00763B" w14:textId="4E45673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III</w:t>
            </w:r>
          </w:p>
        </w:tc>
        <w:tc>
          <w:tcPr>
            <w:tcW w:w="4543" w:type="pct"/>
            <w:shd w:val="solid" w:color="FFFFFF" w:fill="auto"/>
            <w:tcMar>
              <w:top w:w="0" w:type="dxa"/>
              <w:left w:w="0" w:type="dxa"/>
              <w:bottom w:w="0" w:type="dxa"/>
              <w:right w:w="0" w:type="dxa"/>
            </w:tcMar>
            <w:vAlign w:val="center"/>
          </w:tcPr>
          <w:p w14:paraId="18C48AA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Bảo vật quốc gia</w:t>
            </w:r>
          </w:p>
        </w:tc>
      </w:tr>
      <w:tr w:rsidR="001675CD" w:rsidRPr="006063EF" w14:paraId="4349A77A" w14:textId="77777777" w:rsidTr="00A61FC6">
        <w:trPr>
          <w:jc w:val="center"/>
        </w:trPr>
        <w:tc>
          <w:tcPr>
            <w:tcW w:w="457" w:type="pct"/>
            <w:shd w:val="solid" w:color="FFFFFF" w:fill="auto"/>
            <w:tcMar>
              <w:top w:w="0" w:type="dxa"/>
              <w:left w:w="0" w:type="dxa"/>
              <w:bottom w:w="0" w:type="dxa"/>
              <w:right w:w="0" w:type="dxa"/>
            </w:tcMar>
            <w:vAlign w:val="center"/>
          </w:tcPr>
          <w:p w14:paraId="284A0F2A" w14:textId="630EC9BF" w:rsidR="001675CD" w:rsidRPr="006063EF" w:rsidRDefault="001675CD" w:rsidP="000B60D6">
            <w:pPr>
              <w:spacing w:before="40" w:after="40" w:line="24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IV</w:t>
            </w:r>
          </w:p>
        </w:tc>
        <w:tc>
          <w:tcPr>
            <w:tcW w:w="4543" w:type="pct"/>
            <w:shd w:val="solid" w:color="FFFFFF" w:fill="auto"/>
            <w:tcMar>
              <w:top w:w="0" w:type="dxa"/>
              <w:left w:w="0" w:type="dxa"/>
              <w:bottom w:w="0" w:type="dxa"/>
              <w:right w:w="0" w:type="dxa"/>
            </w:tcMar>
            <w:vAlign w:val="center"/>
          </w:tcPr>
          <w:p w14:paraId="3C3473C2" w14:textId="33711525" w:rsidR="001675CD" w:rsidRPr="001675CD" w:rsidRDefault="001675CD" w:rsidP="006063EF">
            <w:pPr>
              <w:spacing w:before="40" w:after="40" w:line="240" w:lineRule="auto"/>
              <w:ind w:left="156"/>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Thương hiệu của đơn vị sự nghiệp công lập</w:t>
            </w:r>
          </w:p>
        </w:tc>
      </w:tr>
      <w:tr w:rsidR="007D0B75" w:rsidRPr="006063EF" w14:paraId="6F3E481E" w14:textId="77777777" w:rsidTr="00A61FC6">
        <w:trPr>
          <w:jc w:val="center"/>
        </w:trPr>
        <w:tc>
          <w:tcPr>
            <w:tcW w:w="457" w:type="pct"/>
            <w:shd w:val="solid" w:color="FFFFFF" w:fill="auto"/>
            <w:tcMar>
              <w:top w:w="0" w:type="dxa"/>
              <w:left w:w="0" w:type="dxa"/>
              <w:bottom w:w="0" w:type="dxa"/>
              <w:right w:w="0" w:type="dxa"/>
            </w:tcMar>
            <w:vAlign w:val="center"/>
          </w:tcPr>
          <w:p w14:paraId="741C139C" w14:textId="1444F01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V</w:t>
            </w:r>
          </w:p>
        </w:tc>
        <w:tc>
          <w:tcPr>
            <w:tcW w:w="4543" w:type="pct"/>
            <w:shd w:val="solid" w:color="FFFFFF" w:fill="auto"/>
            <w:tcMar>
              <w:top w:w="0" w:type="dxa"/>
              <w:left w:w="0" w:type="dxa"/>
              <w:bottom w:w="0" w:type="dxa"/>
              <w:right w:w="0" w:type="dxa"/>
            </w:tcMar>
            <w:vAlign w:val="center"/>
          </w:tcPr>
          <w:p w14:paraId="74294B65"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cố định đặc thù khác</w:t>
            </w:r>
          </w:p>
        </w:tc>
      </w:tr>
    </w:tbl>
    <w:p w14:paraId="1055103C" w14:textId="3684071D" w:rsidR="00061FE3" w:rsidRPr="006063EF" w:rsidRDefault="006063EF" w:rsidP="006063EF">
      <w:pPr>
        <w:spacing w:before="120" w:after="120" w:line="240" w:lineRule="auto"/>
        <w:jc w:val="right"/>
        <w:rPr>
          <w:rFonts w:asciiTheme="majorHAnsi" w:eastAsia="Arial" w:hAnsiTheme="majorHAnsi" w:cstheme="majorHAnsi"/>
          <w:b/>
          <w:bCs/>
          <w:iCs/>
          <w:sz w:val="28"/>
          <w:szCs w:val="28"/>
          <w:lang w:val="en-US"/>
        </w:rPr>
      </w:pPr>
      <w:r>
        <w:rPr>
          <w:rFonts w:asciiTheme="majorHAnsi" w:eastAsia="Arial" w:hAnsiTheme="majorHAnsi" w:cstheme="majorHAnsi"/>
          <w:b/>
          <w:bCs/>
          <w:iCs/>
          <w:sz w:val="28"/>
          <w:szCs w:val="28"/>
          <w:lang w:val="en-US"/>
        </w:rPr>
        <w:t>ỦY BAN NHÂN DÂN TỈNH</w:t>
      </w:r>
    </w:p>
    <w:sectPr w:rsidR="00061FE3" w:rsidRPr="006063EF" w:rsidSect="009413FC">
      <w:type w:val="continuous"/>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FA5" w14:textId="77777777" w:rsidR="006A6B01" w:rsidRDefault="006A6B01" w:rsidP="00F64148">
      <w:pPr>
        <w:spacing w:after="0" w:line="240" w:lineRule="auto"/>
      </w:pPr>
      <w:r>
        <w:separator/>
      </w:r>
    </w:p>
  </w:endnote>
  <w:endnote w:type="continuationSeparator" w:id="0">
    <w:p w14:paraId="4468C390" w14:textId="77777777" w:rsidR="006A6B01" w:rsidRDefault="006A6B01" w:rsidP="00F6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D7DB" w14:textId="77777777" w:rsidR="006A6B01" w:rsidRDefault="006A6B01" w:rsidP="00F64148">
      <w:pPr>
        <w:spacing w:after="0" w:line="240" w:lineRule="auto"/>
      </w:pPr>
      <w:r>
        <w:separator/>
      </w:r>
    </w:p>
  </w:footnote>
  <w:footnote w:type="continuationSeparator" w:id="0">
    <w:p w14:paraId="46828624" w14:textId="77777777" w:rsidR="006A6B01" w:rsidRDefault="006A6B01" w:rsidP="00F6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6574"/>
      <w:docPartObj>
        <w:docPartGallery w:val="Page Numbers (Top of Page)"/>
        <w:docPartUnique/>
      </w:docPartObj>
    </w:sdtPr>
    <w:sdtEndPr>
      <w:rPr>
        <w:rFonts w:asciiTheme="majorHAnsi" w:hAnsiTheme="majorHAnsi" w:cstheme="majorHAnsi"/>
        <w:noProof/>
        <w:sz w:val="28"/>
        <w:szCs w:val="28"/>
      </w:rPr>
    </w:sdtEndPr>
    <w:sdtContent>
      <w:p w14:paraId="1824D94D" w14:textId="17D287E0" w:rsidR="009413FC" w:rsidRPr="009413FC" w:rsidRDefault="009413FC">
        <w:pPr>
          <w:pStyle w:val="Header"/>
          <w:jc w:val="center"/>
          <w:rPr>
            <w:rFonts w:asciiTheme="majorHAnsi" w:hAnsiTheme="majorHAnsi" w:cstheme="majorHAnsi"/>
            <w:sz w:val="28"/>
            <w:szCs w:val="28"/>
          </w:rPr>
        </w:pPr>
        <w:r w:rsidRPr="009413FC">
          <w:rPr>
            <w:rFonts w:asciiTheme="majorHAnsi" w:hAnsiTheme="majorHAnsi" w:cstheme="majorHAnsi"/>
            <w:sz w:val="28"/>
            <w:szCs w:val="28"/>
          </w:rPr>
          <w:fldChar w:fldCharType="begin"/>
        </w:r>
        <w:r w:rsidRPr="009413FC">
          <w:rPr>
            <w:rFonts w:asciiTheme="majorHAnsi" w:hAnsiTheme="majorHAnsi" w:cstheme="majorHAnsi"/>
            <w:sz w:val="28"/>
            <w:szCs w:val="28"/>
          </w:rPr>
          <w:instrText xml:space="preserve"> PAGE   \* MERGEFORMAT </w:instrText>
        </w:r>
        <w:r w:rsidRPr="009413FC">
          <w:rPr>
            <w:rFonts w:asciiTheme="majorHAnsi" w:hAnsiTheme="majorHAnsi" w:cstheme="majorHAnsi"/>
            <w:sz w:val="28"/>
            <w:szCs w:val="28"/>
          </w:rPr>
          <w:fldChar w:fldCharType="separate"/>
        </w:r>
        <w:r w:rsidRPr="009413FC">
          <w:rPr>
            <w:rFonts w:asciiTheme="majorHAnsi" w:hAnsiTheme="majorHAnsi" w:cstheme="majorHAnsi"/>
            <w:noProof/>
            <w:sz w:val="28"/>
            <w:szCs w:val="28"/>
          </w:rPr>
          <w:t>2</w:t>
        </w:r>
        <w:r w:rsidRPr="009413FC">
          <w:rPr>
            <w:rFonts w:asciiTheme="majorHAnsi" w:hAnsiTheme="majorHAnsi" w:cstheme="majorHAnsi"/>
            <w:noProof/>
            <w:sz w:val="28"/>
            <w:szCs w:val="28"/>
          </w:rPr>
          <w:fldChar w:fldCharType="end"/>
        </w:r>
      </w:p>
    </w:sdtContent>
  </w:sdt>
  <w:p w14:paraId="1F8AA706" w14:textId="77777777" w:rsidR="009413FC" w:rsidRDefault="00941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613"/>
    <w:multiLevelType w:val="hybridMultilevel"/>
    <w:tmpl w:val="35A2E85E"/>
    <w:lvl w:ilvl="0" w:tplc="DDEE9266">
      <w:start w:val="1"/>
      <w:numFmt w:val="decimal"/>
      <w:lvlText w:val="%1."/>
      <w:lvlJc w:val="left"/>
      <w:pPr>
        <w:ind w:left="1287" w:hanging="360"/>
      </w:pPr>
      <w:rPr>
        <w:rFonts w:asciiTheme="majorHAnsi" w:eastAsia="Arial" w:hAnsiTheme="majorHAnsi" w:cstheme="majorHAns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D374AE3"/>
    <w:multiLevelType w:val="multilevel"/>
    <w:tmpl w:val="77D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287C"/>
    <w:multiLevelType w:val="hybridMultilevel"/>
    <w:tmpl w:val="AC8CE0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B507FC"/>
    <w:multiLevelType w:val="hybridMultilevel"/>
    <w:tmpl w:val="2D044956"/>
    <w:lvl w:ilvl="0" w:tplc="848C5D4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97000E"/>
    <w:multiLevelType w:val="hybridMultilevel"/>
    <w:tmpl w:val="0F7A23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B1E09B0"/>
    <w:multiLevelType w:val="hybridMultilevel"/>
    <w:tmpl w:val="060EB624"/>
    <w:lvl w:ilvl="0" w:tplc="7A128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A3EF0"/>
    <w:multiLevelType w:val="hybridMultilevel"/>
    <w:tmpl w:val="7B12E9A8"/>
    <w:lvl w:ilvl="0" w:tplc="9A58C74C">
      <w:start w:val="1"/>
      <w:numFmt w:val="decimal"/>
      <w:lvlText w:val="%1."/>
      <w:lvlJc w:val="left"/>
      <w:pPr>
        <w:ind w:left="928" w:hanging="360"/>
      </w:pPr>
      <w:rPr>
        <w:rFonts w:asciiTheme="majorHAnsi" w:eastAsia="Arial" w:hAnsiTheme="majorHAnsi" w:cstheme="majorHAns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0B567A"/>
    <w:multiLevelType w:val="hybridMultilevel"/>
    <w:tmpl w:val="582ABD42"/>
    <w:lvl w:ilvl="0" w:tplc="4C303A98">
      <w:start w:val="1"/>
      <w:numFmt w:val="decimal"/>
      <w:lvlText w:val="%1."/>
      <w:lvlJc w:val="left"/>
      <w:pPr>
        <w:ind w:left="177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3C17F3"/>
    <w:multiLevelType w:val="hybridMultilevel"/>
    <w:tmpl w:val="AB86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3419"/>
    <w:multiLevelType w:val="hybridMultilevel"/>
    <w:tmpl w:val="A81A8706"/>
    <w:lvl w:ilvl="0" w:tplc="3EF493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DD21C2D"/>
    <w:multiLevelType w:val="hybridMultilevel"/>
    <w:tmpl w:val="E09EBB1E"/>
    <w:lvl w:ilvl="0" w:tplc="C6A64BD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3AA4C89"/>
    <w:multiLevelType w:val="hybridMultilevel"/>
    <w:tmpl w:val="671AB3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774D6E"/>
    <w:multiLevelType w:val="hybridMultilevel"/>
    <w:tmpl w:val="32FEB26E"/>
    <w:lvl w:ilvl="0" w:tplc="EA0C693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AEB76AD"/>
    <w:multiLevelType w:val="hybridMultilevel"/>
    <w:tmpl w:val="8966A654"/>
    <w:lvl w:ilvl="0" w:tplc="FFFFFFFF">
      <w:start w:val="1"/>
      <w:numFmt w:val="decimal"/>
      <w:lvlText w:val="%1."/>
      <w:lvlJc w:val="left"/>
      <w:pPr>
        <w:ind w:left="1287" w:hanging="360"/>
      </w:pPr>
      <w:rPr>
        <w:rFonts w:asciiTheme="majorHAnsi" w:eastAsia="Arial" w:hAnsiTheme="majorHAnsi" w:cstheme="majorHAnsi"/>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BAE3022"/>
    <w:multiLevelType w:val="multilevel"/>
    <w:tmpl w:val="8EC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F081A"/>
    <w:multiLevelType w:val="hybridMultilevel"/>
    <w:tmpl w:val="FA3C5E72"/>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C0CB0"/>
    <w:multiLevelType w:val="hybridMultilevel"/>
    <w:tmpl w:val="120220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FA4D8D"/>
    <w:multiLevelType w:val="hybridMultilevel"/>
    <w:tmpl w:val="340E441E"/>
    <w:lvl w:ilvl="0" w:tplc="38C6652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17"/>
  </w:num>
  <w:num w:numId="5">
    <w:abstractNumId w:val="11"/>
  </w:num>
  <w:num w:numId="6">
    <w:abstractNumId w:val="2"/>
  </w:num>
  <w:num w:numId="7">
    <w:abstractNumId w:val="16"/>
  </w:num>
  <w:num w:numId="8">
    <w:abstractNumId w:val="4"/>
  </w:num>
  <w:num w:numId="9">
    <w:abstractNumId w:val="9"/>
  </w:num>
  <w:num w:numId="10">
    <w:abstractNumId w:val="3"/>
  </w:num>
  <w:num w:numId="11">
    <w:abstractNumId w:val="5"/>
  </w:num>
  <w:num w:numId="12">
    <w:abstractNumId w:val="6"/>
  </w:num>
  <w:num w:numId="13">
    <w:abstractNumId w:val="8"/>
  </w:num>
  <w:num w:numId="14">
    <w:abstractNumId w:val="15"/>
  </w:num>
  <w:num w:numId="15">
    <w:abstractNumId w:val="0"/>
  </w:num>
  <w:num w:numId="16">
    <w:abstractNumId w:val="1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4B"/>
    <w:rsid w:val="000047AF"/>
    <w:rsid w:val="00007B52"/>
    <w:rsid w:val="0001411D"/>
    <w:rsid w:val="00021B8D"/>
    <w:rsid w:val="00055AD7"/>
    <w:rsid w:val="00061BE2"/>
    <w:rsid w:val="00061FE3"/>
    <w:rsid w:val="00070285"/>
    <w:rsid w:val="0007208A"/>
    <w:rsid w:val="00091268"/>
    <w:rsid w:val="000A7CF0"/>
    <w:rsid w:val="000B60D6"/>
    <w:rsid w:val="000B6F35"/>
    <w:rsid w:val="000B7E0D"/>
    <w:rsid w:val="000C1994"/>
    <w:rsid w:val="000C43E6"/>
    <w:rsid w:val="000C5A87"/>
    <w:rsid w:val="000D06B3"/>
    <w:rsid w:val="000E3D16"/>
    <w:rsid w:val="000F7679"/>
    <w:rsid w:val="00101158"/>
    <w:rsid w:val="00112C14"/>
    <w:rsid w:val="00121437"/>
    <w:rsid w:val="001265CC"/>
    <w:rsid w:val="00130918"/>
    <w:rsid w:val="0013147F"/>
    <w:rsid w:val="00137618"/>
    <w:rsid w:val="001541C8"/>
    <w:rsid w:val="00166143"/>
    <w:rsid w:val="00166C6E"/>
    <w:rsid w:val="001675CD"/>
    <w:rsid w:val="00171108"/>
    <w:rsid w:val="001822F8"/>
    <w:rsid w:val="00182F06"/>
    <w:rsid w:val="00186861"/>
    <w:rsid w:val="00190570"/>
    <w:rsid w:val="001A1666"/>
    <w:rsid w:val="001B0293"/>
    <w:rsid w:val="001B0DA2"/>
    <w:rsid w:val="001B37C9"/>
    <w:rsid w:val="001B434E"/>
    <w:rsid w:val="001B6068"/>
    <w:rsid w:val="001B6B48"/>
    <w:rsid w:val="001D0F36"/>
    <w:rsid w:val="001D3EBA"/>
    <w:rsid w:val="001D6FDF"/>
    <w:rsid w:val="001D7047"/>
    <w:rsid w:val="001D7DCE"/>
    <w:rsid w:val="001E6FD3"/>
    <w:rsid w:val="001F1282"/>
    <w:rsid w:val="001F12DB"/>
    <w:rsid w:val="001F4075"/>
    <w:rsid w:val="001F5170"/>
    <w:rsid w:val="002362E3"/>
    <w:rsid w:val="00242285"/>
    <w:rsid w:val="00242965"/>
    <w:rsid w:val="00244798"/>
    <w:rsid w:val="00245723"/>
    <w:rsid w:val="00270161"/>
    <w:rsid w:val="00271F0F"/>
    <w:rsid w:val="00276F96"/>
    <w:rsid w:val="0028565D"/>
    <w:rsid w:val="0029138E"/>
    <w:rsid w:val="00295549"/>
    <w:rsid w:val="002B1AD8"/>
    <w:rsid w:val="002B30C8"/>
    <w:rsid w:val="002C0EC7"/>
    <w:rsid w:val="002D0960"/>
    <w:rsid w:val="002D1D5A"/>
    <w:rsid w:val="003007A5"/>
    <w:rsid w:val="00303B3B"/>
    <w:rsid w:val="00312D2D"/>
    <w:rsid w:val="00331C0D"/>
    <w:rsid w:val="003433C7"/>
    <w:rsid w:val="003510F1"/>
    <w:rsid w:val="00360762"/>
    <w:rsid w:val="0037224C"/>
    <w:rsid w:val="00382904"/>
    <w:rsid w:val="00385CD8"/>
    <w:rsid w:val="003903D8"/>
    <w:rsid w:val="00395317"/>
    <w:rsid w:val="0039533A"/>
    <w:rsid w:val="003C05EE"/>
    <w:rsid w:val="003C656A"/>
    <w:rsid w:val="003D0A48"/>
    <w:rsid w:val="003D36B4"/>
    <w:rsid w:val="003D496F"/>
    <w:rsid w:val="003E0565"/>
    <w:rsid w:val="003F0E03"/>
    <w:rsid w:val="003F713F"/>
    <w:rsid w:val="003F7A5D"/>
    <w:rsid w:val="003F7FD0"/>
    <w:rsid w:val="00412F3F"/>
    <w:rsid w:val="004230E2"/>
    <w:rsid w:val="00436CF8"/>
    <w:rsid w:val="0043713C"/>
    <w:rsid w:val="00444DA1"/>
    <w:rsid w:val="00446B37"/>
    <w:rsid w:val="004627A7"/>
    <w:rsid w:val="00463342"/>
    <w:rsid w:val="00471D6B"/>
    <w:rsid w:val="00480912"/>
    <w:rsid w:val="00481911"/>
    <w:rsid w:val="00484804"/>
    <w:rsid w:val="00487297"/>
    <w:rsid w:val="00494BC3"/>
    <w:rsid w:val="004A041D"/>
    <w:rsid w:val="004B2C25"/>
    <w:rsid w:val="004C7D73"/>
    <w:rsid w:val="004D1586"/>
    <w:rsid w:val="004D7F05"/>
    <w:rsid w:val="004E2856"/>
    <w:rsid w:val="00526002"/>
    <w:rsid w:val="0053145C"/>
    <w:rsid w:val="005558DD"/>
    <w:rsid w:val="005579EF"/>
    <w:rsid w:val="005869AE"/>
    <w:rsid w:val="005979B6"/>
    <w:rsid w:val="005B2546"/>
    <w:rsid w:val="005B2608"/>
    <w:rsid w:val="005B31FD"/>
    <w:rsid w:val="005B5B3E"/>
    <w:rsid w:val="005C4615"/>
    <w:rsid w:val="005D4954"/>
    <w:rsid w:val="005D5206"/>
    <w:rsid w:val="005D68CD"/>
    <w:rsid w:val="005E04D4"/>
    <w:rsid w:val="005E0617"/>
    <w:rsid w:val="005E3AE0"/>
    <w:rsid w:val="005E406F"/>
    <w:rsid w:val="005F690E"/>
    <w:rsid w:val="006028A7"/>
    <w:rsid w:val="006063EF"/>
    <w:rsid w:val="00613CF0"/>
    <w:rsid w:val="00614C70"/>
    <w:rsid w:val="006232D5"/>
    <w:rsid w:val="0062438C"/>
    <w:rsid w:val="00625D7C"/>
    <w:rsid w:val="0063066F"/>
    <w:rsid w:val="006460B5"/>
    <w:rsid w:val="006526E6"/>
    <w:rsid w:val="006636B5"/>
    <w:rsid w:val="006659D8"/>
    <w:rsid w:val="00667129"/>
    <w:rsid w:val="00681310"/>
    <w:rsid w:val="00692208"/>
    <w:rsid w:val="006A0DF9"/>
    <w:rsid w:val="006A25BF"/>
    <w:rsid w:val="006A444F"/>
    <w:rsid w:val="006A6B01"/>
    <w:rsid w:val="006B002C"/>
    <w:rsid w:val="006C3F56"/>
    <w:rsid w:val="006C5650"/>
    <w:rsid w:val="006D0786"/>
    <w:rsid w:val="006D3401"/>
    <w:rsid w:val="006E0ED1"/>
    <w:rsid w:val="006E24C0"/>
    <w:rsid w:val="006F08BA"/>
    <w:rsid w:val="006F2679"/>
    <w:rsid w:val="00705A2E"/>
    <w:rsid w:val="00707645"/>
    <w:rsid w:val="00712CF7"/>
    <w:rsid w:val="007159BF"/>
    <w:rsid w:val="00731053"/>
    <w:rsid w:val="0073131D"/>
    <w:rsid w:val="00740388"/>
    <w:rsid w:val="00741CFF"/>
    <w:rsid w:val="00744DF3"/>
    <w:rsid w:val="00746943"/>
    <w:rsid w:val="007567CB"/>
    <w:rsid w:val="007573AA"/>
    <w:rsid w:val="00762873"/>
    <w:rsid w:val="00767FBA"/>
    <w:rsid w:val="00771529"/>
    <w:rsid w:val="00771E6F"/>
    <w:rsid w:val="00784C27"/>
    <w:rsid w:val="00786503"/>
    <w:rsid w:val="00797506"/>
    <w:rsid w:val="007B7CBD"/>
    <w:rsid w:val="007D0B75"/>
    <w:rsid w:val="007E6B2C"/>
    <w:rsid w:val="007F49E4"/>
    <w:rsid w:val="007F5FA2"/>
    <w:rsid w:val="0081020B"/>
    <w:rsid w:val="00812EBC"/>
    <w:rsid w:val="0083084B"/>
    <w:rsid w:val="00830CAA"/>
    <w:rsid w:val="00837D41"/>
    <w:rsid w:val="00842970"/>
    <w:rsid w:val="00842C16"/>
    <w:rsid w:val="00842C37"/>
    <w:rsid w:val="00846ECE"/>
    <w:rsid w:val="008514B8"/>
    <w:rsid w:val="00857A9A"/>
    <w:rsid w:val="00872102"/>
    <w:rsid w:val="00886B07"/>
    <w:rsid w:val="00895940"/>
    <w:rsid w:val="008C303C"/>
    <w:rsid w:val="008E4894"/>
    <w:rsid w:val="008F3A38"/>
    <w:rsid w:val="009030B3"/>
    <w:rsid w:val="00916F5C"/>
    <w:rsid w:val="009209DD"/>
    <w:rsid w:val="00922E85"/>
    <w:rsid w:val="009413FC"/>
    <w:rsid w:val="00945A78"/>
    <w:rsid w:val="00946491"/>
    <w:rsid w:val="00946F61"/>
    <w:rsid w:val="00963D9B"/>
    <w:rsid w:val="009678F5"/>
    <w:rsid w:val="00970508"/>
    <w:rsid w:val="00977877"/>
    <w:rsid w:val="00981819"/>
    <w:rsid w:val="00981BA6"/>
    <w:rsid w:val="00984E5D"/>
    <w:rsid w:val="00997E85"/>
    <w:rsid w:val="009A0B0F"/>
    <w:rsid w:val="009A3386"/>
    <w:rsid w:val="009A3CAC"/>
    <w:rsid w:val="009A5166"/>
    <w:rsid w:val="009C0EE4"/>
    <w:rsid w:val="009C2B0A"/>
    <w:rsid w:val="009C327D"/>
    <w:rsid w:val="009F4042"/>
    <w:rsid w:val="00A064AB"/>
    <w:rsid w:val="00A114A8"/>
    <w:rsid w:val="00A1182F"/>
    <w:rsid w:val="00A2219F"/>
    <w:rsid w:val="00A32A87"/>
    <w:rsid w:val="00A407AE"/>
    <w:rsid w:val="00A452A0"/>
    <w:rsid w:val="00A54C27"/>
    <w:rsid w:val="00A554C8"/>
    <w:rsid w:val="00A61FC6"/>
    <w:rsid w:val="00A74611"/>
    <w:rsid w:val="00A85458"/>
    <w:rsid w:val="00A862CD"/>
    <w:rsid w:val="00A92BAC"/>
    <w:rsid w:val="00A93A55"/>
    <w:rsid w:val="00AA15BC"/>
    <w:rsid w:val="00AA2FE9"/>
    <w:rsid w:val="00AB00B4"/>
    <w:rsid w:val="00AB6A09"/>
    <w:rsid w:val="00AC19E0"/>
    <w:rsid w:val="00AD0DAC"/>
    <w:rsid w:val="00AD5173"/>
    <w:rsid w:val="00AD650D"/>
    <w:rsid w:val="00AD7B5D"/>
    <w:rsid w:val="00AE2035"/>
    <w:rsid w:val="00AE6099"/>
    <w:rsid w:val="00B0713D"/>
    <w:rsid w:val="00B15471"/>
    <w:rsid w:val="00B200C6"/>
    <w:rsid w:val="00B250C9"/>
    <w:rsid w:val="00B27533"/>
    <w:rsid w:val="00B35F53"/>
    <w:rsid w:val="00B406AB"/>
    <w:rsid w:val="00B41FCE"/>
    <w:rsid w:val="00B43B34"/>
    <w:rsid w:val="00B454A9"/>
    <w:rsid w:val="00B5041C"/>
    <w:rsid w:val="00B677C7"/>
    <w:rsid w:val="00B723A9"/>
    <w:rsid w:val="00B774DE"/>
    <w:rsid w:val="00B82376"/>
    <w:rsid w:val="00B91438"/>
    <w:rsid w:val="00B92F09"/>
    <w:rsid w:val="00BA15A2"/>
    <w:rsid w:val="00BA163D"/>
    <w:rsid w:val="00BA3809"/>
    <w:rsid w:val="00BB3148"/>
    <w:rsid w:val="00BC349B"/>
    <w:rsid w:val="00BC4C13"/>
    <w:rsid w:val="00BE071E"/>
    <w:rsid w:val="00BF0DD4"/>
    <w:rsid w:val="00BF5EAB"/>
    <w:rsid w:val="00BF7DB0"/>
    <w:rsid w:val="00C16A0A"/>
    <w:rsid w:val="00C17771"/>
    <w:rsid w:val="00C205D3"/>
    <w:rsid w:val="00C438CA"/>
    <w:rsid w:val="00C44F42"/>
    <w:rsid w:val="00C56C1E"/>
    <w:rsid w:val="00C6217D"/>
    <w:rsid w:val="00C77B8D"/>
    <w:rsid w:val="00C85CF0"/>
    <w:rsid w:val="00C9585B"/>
    <w:rsid w:val="00CA37DA"/>
    <w:rsid w:val="00CB2002"/>
    <w:rsid w:val="00CB4EB4"/>
    <w:rsid w:val="00CC0B96"/>
    <w:rsid w:val="00CD2E13"/>
    <w:rsid w:val="00CD4B4B"/>
    <w:rsid w:val="00CE1983"/>
    <w:rsid w:val="00D10EA9"/>
    <w:rsid w:val="00D15139"/>
    <w:rsid w:val="00D16931"/>
    <w:rsid w:val="00D21549"/>
    <w:rsid w:val="00D21EAE"/>
    <w:rsid w:val="00D314DB"/>
    <w:rsid w:val="00D4109B"/>
    <w:rsid w:val="00D5278E"/>
    <w:rsid w:val="00D57048"/>
    <w:rsid w:val="00D57E53"/>
    <w:rsid w:val="00D84BDF"/>
    <w:rsid w:val="00D93D79"/>
    <w:rsid w:val="00D940C2"/>
    <w:rsid w:val="00D942A3"/>
    <w:rsid w:val="00DA0554"/>
    <w:rsid w:val="00DA50AF"/>
    <w:rsid w:val="00DA6819"/>
    <w:rsid w:val="00DB697B"/>
    <w:rsid w:val="00DC17D2"/>
    <w:rsid w:val="00DC6624"/>
    <w:rsid w:val="00DD3BA8"/>
    <w:rsid w:val="00DD5579"/>
    <w:rsid w:val="00DE4E7A"/>
    <w:rsid w:val="00DF1449"/>
    <w:rsid w:val="00DF571D"/>
    <w:rsid w:val="00E23992"/>
    <w:rsid w:val="00E251AF"/>
    <w:rsid w:val="00E31742"/>
    <w:rsid w:val="00E37627"/>
    <w:rsid w:val="00E4213C"/>
    <w:rsid w:val="00E44F7C"/>
    <w:rsid w:val="00E53D55"/>
    <w:rsid w:val="00E56427"/>
    <w:rsid w:val="00E663B9"/>
    <w:rsid w:val="00E70B7F"/>
    <w:rsid w:val="00E71458"/>
    <w:rsid w:val="00E75359"/>
    <w:rsid w:val="00E90348"/>
    <w:rsid w:val="00E96F0F"/>
    <w:rsid w:val="00EB15D0"/>
    <w:rsid w:val="00EB4897"/>
    <w:rsid w:val="00EB7111"/>
    <w:rsid w:val="00EF0BC7"/>
    <w:rsid w:val="00EF14BE"/>
    <w:rsid w:val="00EF6B3B"/>
    <w:rsid w:val="00F03033"/>
    <w:rsid w:val="00F24366"/>
    <w:rsid w:val="00F26882"/>
    <w:rsid w:val="00F34874"/>
    <w:rsid w:val="00F37711"/>
    <w:rsid w:val="00F37BAA"/>
    <w:rsid w:val="00F435E8"/>
    <w:rsid w:val="00F56415"/>
    <w:rsid w:val="00F64148"/>
    <w:rsid w:val="00F65FAA"/>
    <w:rsid w:val="00F9296F"/>
    <w:rsid w:val="00FA18AE"/>
    <w:rsid w:val="00FB07D2"/>
    <w:rsid w:val="00FB7B77"/>
    <w:rsid w:val="00FC7782"/>
    <w:rsid w:val="00FD2A04"/>
    <w:rsid w:val="00FE17C2"/>
    <w:rsid w:val="00FF3C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6B89"/>
  <w15:docId w15:val="{9BB5A16D-F37F-47DB-B778-719A102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8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3084B"/>
    <w:rPr>
      <w:color w:val="0000FF"/>
      <w:u w:val="single"/>
    </w:rPr>
  </w:style>
  <w:style w:type="paragraph" w:styleId="BalloonText">
    <w:name w:val="Balloon Text"/>
    <w:basedOn w:val="Normal"/>
    <w:link w:val="BalloonTextChar"/>
    <w:uiPriority w:val="99"/>
    <w:semiHidden/>
    <w:unhideWhenUsed/>
    <w:rsid w:val="0083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4B"/>
    <w:rPr>
      <w:rFonts w:ascii="Tahoma" w:hAnsi="Tahoma" w:cs="Tahoma"/>
      <w:sz w:val="16"/>
      <w:szCs w:val="16"/>
    </w:rPr>
  </w:style>
  <w:style w:type="paragraph" w:styleId="ListParagraph">
    <w:name w:val="List Paragraph"/>
    <w:basedOn w:val="Normal"/>
    <w:uiPriority w:val="34"/>
    <w:qFormat/>
    <w:rsid w:val="00FB7B77"/>
    <w:pPr>
      <w:ind w:left="720"/>
      <w:contextualSpacing/>
    </w:pPr>
  </w:style>
  <w:style w:type="paragraph" w:styleId="Header">
    <w:name w:val="header"/>
    <w:basedOn w:val="Normal"/>
    <w:link w:val="HeaderChar"/>
    <w:uiPriority w:val="99"/>
    <w:unhideWhenUsed/>
    <w:rsid w:val="00F6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48"/>
  </w:style>
  <w:style w:type="paragraph" w:styleId="Footer">
    <w:name w:val="footer"/>
    <w:basedOn w:val="Normal"/>
    <w:link w:val="FooterChar"/>
    <w:uiPriority w:val="99"/>
    <w:unhideWhenUsed/>
    <w:rsid w:val="00F6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68726">
      <w:bodyDiv w:val="1"/>
      <w:marLeft w:val="0"/>
      <w:marRight w:val="0"/>
      <w:marTop w:val="0"/>
      <w:marBottom w:val="0"/>
      <w:divBdr>
        <w:top w:val="none" w:sz="0" w:space="0" w:color="auto"/>
        <w:left w:val="none" w:sz="0" w:space="0" w:color="auto"/>
        <w:bottom w:val="none" w:sz="0" w:space="0" w:color="auto"/>
        <w:right w:val="none" w:sz="0" w:space="0" w:color="auto"/>
      </w:divBdr>
      <w:divsChild>
        <w:div w:id="980234763">
          <w:marLeft w:val="0"/>
          <w:marRight w:val="0"/>
          <w:marTop w:val="0"/>
          <w:marBottom w:val="0"/>
          <w:divBdr>
            <w:top w:val="none" w:sz="0" w:space="0" w:color="auto"/>
            <w:left w:val="none" w:sz="0" w:space="0" w:color="auto"/>
            <w:bottom w:val="none" w:sz="0" w:space="0" w:color="auto"/>
            <w:right w:val="none" w:sz="0" w:space="0" w:color="auto"/>
          </w:divBdr>
          <w:divsChild>
            <w:div w:id="1286886414">
              <w:marLeft w:val="0"/>
              <w:marRight w:val="0"/>
              <w:marTop w:val="0"/>
              <w:marBottom w:val="0"/>
              <w:divBdr>
                <w:top w:val="single" w:sz="12" w:space="0" w:color="F89B1A"/>
                <w:left w:val="single" w:sz="6" w:space="0" w:color="C8D4DB"/>
                <w:bottom w:val="none" w:sz="0" w:space="0" w:color="auto"/>
                <w:right w:val="single" w:sz="6" w:space="0" w:color="C8D4DB"/>
              </w:divBdr>
              <w:divsChild>
                <w:div w:id="199977550">
                  <w:marLeft w:val="0"/>
                  <w:marRight w:val="0"/>
                  <w:marTop w:val="0"/>
                  <w:marBottom w:val="0"/>
                  <w:divBdr>
                    <w:top w:val="none" w:sz="0" w:space="0" w:color="auto"/>
                    <w:left w:val="none" w:sz="0" w:space="0" w:color="auto"/>
                    <w:bottom w:val="none" w:sz="0" w:space="0" w:color="auto"/>
                    <w:right w:val="none" w:sz="0" w:space="0" w:color="auto"/>
                  </w:divBdr>
                  <w:divsChild>
                    <w:div w:id="546722008">
                      <w:marLeft w:val="0"/>
                      <w:marRight w:val="0"/>
                      <w:marTop w:val="0"/>
                      <w:marBottom w:val="0"/>
                      <w:divBdr>
                        <w:top w:val="none" w:sz="0" w:space="0" w:color="auto"/>
                        <w:left w:val="none" w:sz="0" w:space="0" w:color="auto"/>
                        <w:bottom w:val="none" w:sz="0" w:space="0" w:color="auto"/>
                        <w:right w:val="none" w:sz="0" w:space="0" w:color="auto"/>
                      </w:divBdr>
                      <w:divsChild>
                        <w:div w:id="1502694771">
                          <w:marLeft w:val="0"/>
                          <w:marRight w:val="225"/>
                          <w:marTop w:val="0"/>
                          <w:marBottom w:val="0"/>
                          <w:divBdr>
                            <w:top w:val="none" w:sz="0" w:space="0" w:color="auto"/>
                            <w:left w:val="none" w:sz="0" w:space="0" w:color="auto"/>
                            <w:bottom w:val="none" w:sz="0" w:space="0" w:color="auto"/>
                            <w:right w:val="none" w:sz="0" w:space="0" w:color="auto"/>
                          </w:divBdr>
                          <w:divsChild>
                            <w:div w:id="707142083">
                              <w:marLeft w:val="0"/>
                              <w:marRight w:val="0"/>
                              <w:marTop w:val="0"/>
                              <w:marBottom w:val="0"/>
                              <w:divBdr>
                                <w:top w:val="none" w:sz="0" w:space="0" w:color="auto"/>
                                <w:left w:val="none" w:sz="0" w:space="0" w:color="auto"/>
                                <w:bottom w:val="none" w:sz="0" w:space="0" w:color="auto"/>
                                <w:right w:val="none" w:sz="0" w:space="0" w:color="auto"/>
                              </w:divBdr>
                              <w:divsChild>
                                <w:div w:id="1779328398">
                                  <w:marLeft w:val="0"/>
                                  <w:marRight w:val="0"/>
                                  <w:marTop w:val="0"/>
                                  <w:marBottom w:val="0"/>
                                  <w:divBdr>
                                    <w:top w:val="none" w:sz="0" w:space="0" w:color="auto"/>
                                    <w:left w:val="none" w:sz="0" w:space="0" w:color="auto"/>
                                    <w:bottom w:val="none" w:sz="0" w:space="0" w:color="auto"/>
                                    <w:right w:val="none" w:sz="0" w:space="0" w:color="auto"/>
                                  </w:divBdr>
                                  <w:divsChild>
                                    <w:div w:id="815150480">
                                      <w:marLeft w:val="0"/>
                                      <w:marRight w:val="0"/>
                                      <w:marTop w:val="0"/>
                                      <w:marBottom w:val="0"/>
                                      <w:divBdr>
                                        <w:top w:val="none" w:sz="0" w:space="0" w:color="auto"/>
                                        <w:left w:val="none" w:sz="0" w:space="0" w:color="auto"/>
                                        <w:bottom w:val="none" w:sz="0" w:space="0" w:color="auto"/>
                                        <w:right w:val="none" w:sz="0" w:space="0" w:color="auto"/>
                                      </w:divBdr>
                                      <w:divsChild>
                                        <w:div w:id="5763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55912">
                          <w:marLeft w:val="0"/>
                          <w:marRight w:val="0"/>
                          <w:marTop w:val="150"/>
                          <w:marBottom w:val="0"/>
                          <w:divBdr>
                            <w:top w:val="none" w:sz="0" w:space="0" w:color="auto"/>
                            <w:left w:val="none" w:sz="0" w:space="0" w:color="auto"/>
                            <w:bottom w:val="none" w:sz="0" w:space="0" w:color="auto"/>
                            <w:right w:val="none" w:sz="0" w:space="0" w:color="auto"/>
                          </w:divBdr>
                          <w:divsChild>
                            <w:div w:id="323748176">
                              <w:marLeft w:val="0"/>
                              <w:marRight w:val="0"/>
                              <w:marTop w:val="0"/>
                              <w:marBottom w:val="0"/>
                              <w:divBdr>
                                <w:top w:val="single" w:sz="2" w:space="0" w:color="BDC8D5"/>
                                <w:left w:val="single" w:sz="2" w:space="0" w:color="BDC8D5"/>
                                <w:bottom w:val="single" w:sz="2" w:space="8" w:color="BDC8D5"/>
                                <w:right w:val="single" w:sz="2" w:space="0" w:color="BDC8D5"/>
                              </w:divBdr>
                              <w:divsChild>
                                <w:div w:id="1171988899">
                                  <w:marLeft w:val="0"/>
                                  <w:marRight w:val="0"/>
                                  <w:marTop w:val="0"/>
                                  <w:marBottom w:val="0"/>
                                  <w:divBdr>
                                    <w:top w:val="none" w:sz="0" w:space="0" w:color="auto"/>
                                    <w:left w:val="none" w:sz="0" w:space="0" w:color="auto"/>
                                    <w:bottom w:val="none" w:sz="0" w:space="0" w:color="auto"/>
                                    <w:right w:val="none" w:sz="0" w:space="0" w:color="auto"/>
                                  </w:divBdr>
                                </w:div>
                                <w:div w:id="12409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3027">
      <w:bodyDiv w:val="1"/>
      <w:marLeft w:val="0"/>
      <w:marRight w:val="0"/>
      <w:marTop w:val="0"/>
      <w:marBottom w:val="0"/>
      <w:divBdr>
        <w:top w:val="none" w:sz="0" w:space="0" w:color="auto"/>
        <w:left w:val="none" w:sz="0" w:space="0" w:color="auto"/>
        <w:bottom w:val="none" w:sz="0" w:space="0" w:color="auto"/>
        <w:right w:val="none" w:sz="0" w:space="0" w:color="auto"/>
      </w:divBdr>
    </w:div>
    <w:div w:id="18591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958E-214B-4AF6-8BF3-7D738EFA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Administrator</cp:lastModifiedBy>
  <cp:revision>134</cp:revision>
  <cp:lastPrinted>2024-08-13T10:11:00Z</cp:lastPrinted>
  <dcterms:created xsi:type="dcterms:W3CDTF">2024-07-16T11:08:00Z</dcterms:created>
  <dcterms:modified xsi:type="dcterms:W3CDTF">2024-11-06T01:59:00Z</dcterms:modified>
  <cp:contentStatus/>
</cp:coreProperties>
</file>