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024721" w14:paraId="64D88E8D" w14:textId="77777777">
        <w:trPr>
          <w:trHeight w:val="1276"/>
        </w:trPr>
        <w:tc>
          <w:tcPr>
            <w:tcW w:w="3436" w:type="dxa"/>
          </w:tcPr>
          <w:p w14:paraId="48F681A4" w14:textId="77777777" w:rsidR="00024721" w:rsidRDefault="00160C25">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14:paraId="33D84F24" w14:textId="77777777" w:rsidR="00024721" w:rsidRDefault="00160C25">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14:paraId="0C60D466" w14:textId="77777777" w:rsidR="00024721" w:rsidRDefault="00160C25">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1F7BC303" wp14:editId="69F51192">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DE804"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czwEAAH4DAAAOAAAAZHJzL2Uyb0RvYy54bWysU02P2yAQvVfqf0DcGyepsttYcfaQ7fay&#10;bSNl+wMmgG1UYBCQ2Pn3HcjHbttbVR8QMDOP996MVw+jNeyoQtToGj6bTDlTTqDUrmv4j5enD584&#10;iwmcBINONfykIn9Yv3+3Gnyt5tijkSowAnGxHnzD+5R8XVVR9MpCnKBXjoItBguJjqGrZICB0K2p&#10;5tPpXTVgkD6gUDHS7eM5yNcFv22VSN/bNqrETMOJWyprKOs+r9V6BXUXwPdaXGjAP7CwoB09eoN6&#10;hATsEPRfUFaLgBHbNBFoK2xbLVTRQGpm0z/U7Hrwqmghc6K/2RT/H6z4dtwGpiX1bracLxcf7+84&#10;c2CpVbsUQHd9Yht0jozEwO6zX4OPNZVt3DZkxWJ0O/+M4mdkDjc9uE4V3i8nTyCzXFH9VpIP0dOr&#10;++ErSsqBQ8Ji3tgGmyHJFjaWHp1uPVJjYoIuF0RxTp0U11AF9bXOh5i+KLQsbxputMvuQQ3H55gy&#10;D6ivKfna4ZM2pkyAcWxo+HIxX5SCiEbLHMxpMXT7jQnsCHmGyldEUeRtWsCDkwWsVyA/X/YJtDnv&#10;6XHjLl5k+Wcj9yhP23D1iJpcWF4GMk/R23Opfv1t1r8AAAD//wMAUEsDBBQABgAIAAAAIQDfV5jF&#10;2gAAAAcBAAAPAAAAZHJzL2Rvd25yZXYueG1sTI7BTsMwEETvSPyDtUhcKuokSNCGOBUCcuNCAXHd&#10;xksSEa/T2G0DX8+2Fzg+zWjmFavJ9WpPY+g8G0jnCSji2tuOGwNvr9XVAlSIyBZ7z2TgmwKsyvOz&#10;AnPrD/xC+3VslIxwyNFAG+OQax3qlhyGuR+IJfv0o8MoODbajniQcdfrLElutMOO5aHFgR5aqr/W&#10;O2cgVO+0rX5m9Sz5uG48ZdvH5yc05vJiur8DFWmKf2U46os6lOK08Tu2QfXCaXorVQNZBuqYLxdL&#10;UJsT67LQ//3LXwAAAP//AwBQSwECLQAUAAYACAAAACEAtoM4kv4AAADhAQAAEwAAAAAAAAAAAAAA&#10;AAAAAAAAW0NvbnRlbnRfVHlwZXNdLnhtbFBLAQItABQABgAIAAAAIQA4/SH/1gAAAJQBAAALAAAA&#10;AAAAAAAAAAAAAC8BAABfcmVscy8ucmVsc1BLAQItABQABgAIAAAAIQCcGebczwEAAH4DAAAOAAAA&#10;AAAAAAAAAAAAAC4CAABkcnMvZTJvRG9jLnhtbFBLAQItABQABgAIAAAAIQDfV5jF2gAAAAcBAAAP&#10;AAAAAAAAAAAAAAAAACkEAABkcnMvZG93bnJldi54bWxQSwUGAAAAAAQABADzAAAAMAUAAAAA&#10;"/>
                  </w:pict>
                </mc:Fallback>
              </mc:AlternateContent>
            </w:r>
          </w:p>
          <w:p w14:paraId="79C108FE" w14:textId="2EF98488" w:rsidR="00024721" w:rsidRDefault="00160C25">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 xml:space="preserve">Số: </w:t>
            </w:r>
            <w:r w:rsidR="00AE05F8">
              <w:rPr>
                <w:rFonts w:eastAsia="Times New Roman" w:cs="Times New Roman"/>
                <w:kern w:val="0"/>
                <w:sz w:val="26"/>
                <w:szCs w:val="26"/>
                <w:lang w:val="en-US"/>
              </w:rPr>
              <w:t>79</w:t>
            </w:r>
            <w:r>
              <w:rPr>
                <w:rFonts w:eastAsia="Times New Roman" w:cs="Times New Roman"/>
                <w:kern w:val="0"/>
                <w:sz w:val="26"/>
                <w:szCs w:val="26"/>
                <w:lang w:val="en-US"/>
              </w:rPr>
              <w:t>/2025/QĐ-UBND</w:t>
            </w:r>
          </w:p>
          <w:p w14:paraId="7D830476" w14:textId="77777777" w:rsidR="00024721" w:rsidRDefault="00024721">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264F1D60" w14:textId="77777777" w:rsidR="00024721" w:rsidRDefault="00160C25">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14:paraId="4426C51D" w14:textId="77777777" w:rsidR="00024721" w:rsidRDefault="00160C25">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14:paraId="1E64D030" w14:textId="77777777" w:rsidR="00024721" w:rsidRDefault="00160C25">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79B009D1" wp14:editId="717599D3">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4BB17"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1C93956F" w14:textId="4CB00C1A" w:rsidR="00024721" w:rsidRDefault="00160C25">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 xml:space="preserve">           Hà Tĩnh</w:t>
            </w:r>
            <w:r>
              <w:rPr>
                <w:rFonts w:eastAsia="Times New Roman" w:cs="Times New Roman"/>
                <w:i/>
                <w:iCs/>
                <w:kern w:val="0"/>
                <w:szCs w:val="28"/>
              </w:rPr>
              <w:t xml:space="preserve">, ngày </w:t>
            </w:r>
            <w:r w:rsidR="00AE05F8">
              <w:rPr>
                <w:rFonts w:eastAsia="Times New Roman" w:cs="Times New Roman"/>
                <w:i/>
                <w:iCs/>
                <w:kern w:val="0"/>
                <w:szCs w:val="28"/>
              </w:rPr>
              <w:t>24</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g</w:t>
            </w:r>
            <w:r w:rsidR="00AE05F8">
              <w:rPr>
                <w:rFonts w:eastAsia="Times New Roman" w:cs="Times New Roman"/>
                <w:i/>
                <w:iCs/>
                <w:kern w:val="0"/>
                <w:szCs w:val="28"/>
                <w:lang w:val="en-US"/>
              </w:rPr>
              <w:t xml:space="preserve"> 11</w:t>
            </w:r>
            <w:r>
              <w:rPr>
                <w:rFonts w:eastAsia="Times New Roman" w:cs="Times New Roman"/>
                <w:i/>
                <w:iCs/>
                <w:kern w:val="0"/>
                <w:szCs w:val="28"/>
              </w:rPr>
              <w:t xml:space="preserve"> năm 20</w:t>
            </w:r>
            <w:r>
              <w:rPr>
                <w:rFonts w:eastAsia="Times New Roman" w:cs="Times New Roman"/>
                <w:i/>
                <w:iCs/>
                <w:kern w:val="0"/>
                <w:szCs w:val="28"/>
                <w:lang w:val="en-US"/>
              </w:rPr>
              <w:t>25</w:t>
            </w:r>
          </w:p>
        </w:tc>
      </w:tr>
    </w:tbl>
    <w:p w14:paraId="62E19F25" w14:textId="77777777" w:rsidR="00024721" w:rsidRDefault="00160C25" w:rsidP="00732BA9">
      <w:pPr>
        <w:keepNext/>
        <w:spacing w:before="240"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14:paraId="04A34C2D" w14:textId="77777777" w:rsidR="00024721" w:rsidRDefault="00160C25">
      <w:pPr>
        <w:spacing w:after="0" w:line="240" w:lineRule="auto"/>
        <w:jc w:val="center"/>
        <w:rPr>
          <w:b/>
          <w:bCs/>
          <w:szCs w:val="28"/>
          <w:lang w:val="en-US"/>
        </w:rPr>
      </w:pPr>
      <w:r>
        <w:rPr>
          <w:rFonts w:eastAsia="Times New Roman" w:cs="Times New Roman"/>
          <w:b/>
          <w:kern w:val="0"/>
          <w:szCs w:val="28"/>
          <w:lang w:val="nl-NL"/>
        </w:rPr>
        <w:t xml:space="preserve">Bãi bỏ </w:t>
      </w:r>
      <w:r>
        <w:rPr>
          <w:b/>
          <w:bCs/>
          <w:szCs w:val="28"/>
        </w:rPr>
        <w:t xml:space="preserve">Quyết định số 09/2022/QĐ-UBND ngày 25/3/2022 </w:t>
      </w:r>
      <w:r>
        <w:rPr>
          <w:b/>
          <w:bCs/>
          <w:szCs w:val="28"/>
          <w:lang w:val="en-US"/>
        </w:rPr>
        <w:t xml:space="preserve">và </w:t>
      </w:r>
    </w:p>
    <w:p w14:paraId="07AE05E2" w14:textId="77777777" w:rsidR="00024721" w:rsidRDefault="00160C25">
      <w:pPr>
        <w:spacing w:after="0" w:line="240" w:lineRule="auto"/>
        <w:jc w:val="center"/>
        <w:rPr>
          <w:b/>
          <w:bCs/>
          <w:szCs w:val="28"/>
        </w:rPr>
      </w:pPr>
      <w:r>
        <w:rPr>
          <w:b/>
          <w:bCs/>
          <w:szCs w:val="28"/>
        </w:rPr>
        <w:t>Quyết định</w:t>
      </w:r>
      <w:r>
        <w:rPr>
          <w:b/>
          <w:bCs/>
          <w:szCs w:val="28"/>
          <w:lang w:val="en-US"/>
        </w:rPr>
        <w:t xml:space="preserve"> </w:t>
      </w:r>
      <w:r>
        <w:rPr>
          <w:b/>
          <w:bCs/>
          <w:szCs w:val="28"/>
        </w:rPr>
        <w:t>số 08/2025/QĐ-UBND ngày 01/3/2025 của UBND tỉnh</w:t>
      </w:r>
    </w:p>
    <w:p w14:paraId="3A247709" w14:textId="77777777" w:rsidR="00024721" w:rsidRDefault="00160C25">
      <w:pPr>
        <w:spacing w:after="0" w:line="240" w:lineRule="auto"/>
        <w:jc w:val="center"/>
        <w:rPr>
          <w:b/>
          <w:bCs/>
          <w:szCs w:val="28"/>
        </w:rPr>
      </w:pPr>
      <w:r>
        <w:rPr>
          <w:b/>
          <w:bCs/>
          <w:szCs w:val="28"/>
        </w:rPr>
        <w:t xml:space="preserve"> bãi bỏ một phần</w:t>
      </w:r>
      <w:r>
        <w:rPr>
          <w:b/>
          <w:bCs/>
          <w:szCs w:val="28"/>
          <w:lang w:val="en-US"/>
        </w:rPr>
        <w:t xml:space="preserve"> </w:t>
      </w:r>
      <w:r>
        <w:rPr>
          <w:b/>
          <w:bCs/>
          <w:szCs w:val="28"/>
        </w:rPr>
        <w:t>Quy định chức năng, nhiệm vụ, quyền hạn</w:t>
      </w:r>
    </w:p>
    <w:p w14:paraId="23F75622" w14:textId="77777777" w:rsidR="00024721" w:rsidRDefault="00160C25">
      <w:pPr>
        <w:spacing w:after="0" w:line="240" w:lineRule="auto"/>
        <w:jc w:val="center"/>
        <w:rPr>
          <w:rFonts w:eastAsia="Times New Roman" w:cs="Times New Roman"/>
          <w:b/>
          <w:spacing w:val="2"/>
          <w:kern w:val="0"/>
          <w:szCs w:val="28"/>
          <w:lang w:val="en-US"/>
        </w:rPr>
      </w:pPr>
      <w:r>
        <w:rPr>
          <w:b/>
          <w:bCs/>
          <w:szCs w:val="28"/>
        </w:rPr>
        <w:t xml:space="preserve"> và cơ cấu tổ chức của Sở Tư pháp</w:t>
      </w:r>
    </w:p>
    <w:p w14:paraId="62B0233A" w14:textId="77777777" w:rsidR="00024721" w:rsidRDefault="00160C25">
      <w:pPr>
        <w:spacing w:after="0" w:line="240" w:lineRule="auto"/>
        <w:jc w:val="center"/>
        <w:rPr>
          <w:rFonts w:eastAsia="Times New Roman" w:cs="Times New Roman"/>
          <w:b/>
          <w:kern w:val="0"/>
          <w:sz w:val="12"/>
          <w:szCs w:val="12"/>
          <w:lang w:val="en-US"/>
        </w:rPr>
      </w:pPr>
      <w:r>
        <w:rPr>
          <w:rFonts w:eastAsia="Times New Roman" w:cs="Times New Roman"/>
          <w:b/>
          <w:noProof/>
          <w:kern w:val="0"/>
          <w:sz w:val="34"/>
          <w:szCs w:val="34"/>
          <w:lang w:val="en-US"/>
        </w:rPr>
        <mc:AlternateContent>
          <mc:Choice Requires="wps">
            <w:drawing>
              <wp:anchor distT="4294967295" distB="4294967295" distL="114300" distR="114300" simplePos="0" relativeHeight="251661312" behindDoc="0" locked="0" layoutInCell="1" allowOverlap="1" wp14:anchorId="479B1A14" wp14:editId="244456CC">
                <wp:simplePos x="0" y="0"/>
                <wp:positionH relativeFrom="margin">
                  <wp:align>center</wp:align>
                </wp:positionH>
                <wp:positionV relativeFrom="paragraph">
                  <wp:posOffset>7620</wp:posOffset>
                </wp:positionV>
                <wp:extent cx="1498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A9ECD5" id="Straight Connector 4" o:spid="_x0000_s1026" style="position:absolute;flip:y;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1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BuSTxM&#10;1wAAAAQBAAAPAAAAZHJzL2Rvd25yZXYueG1sTI/BTsMwDIbvSLxDZCRuLKWTJihNpwkBFyQktsLZ&#10;bUxbkThVk3Xl7TFc4Pj5t35/LreLd2qmKQ6BDVyvMlDEbbADdwbqw+PVDaiYkC26wGTgiyJsq/Oz&#10;EgsbTvxK8z51Sko4FmigT2kstI5tTx7jKozEkn2EyWMSnDptJzxJuXc6z7KN9jiwXOhxpPue2s/9&#10;0RvYvT8/rF/mxgdnb7v6zfo6e8qNubxYdnegEi3pbxl+9EUdKnFqwpFtVM6APJJkmoOSMF9vhJtf&#10;1lWp/8tX3wAAAP//AwBQSwECLQAUAAYACAAAACEAtoM4kv4AAADhAQAAEwAAAAAAAAAAAAAAAAAA&#10;AAAAW0NvbnRlbnRfVHlwZXNdLnhtbFBLAQItABQABgAIAAAAIQA4/SH/1gAAAJQBAAALAAAAAAAA&#10;AAAAAAAAAC8BAABfcmVscy8ucmVsc1BLAQItABQABgAIAAAAIQAoR5W/zwEAAIEDAAAOAAAAAAAA&#10;AAAAAAAAAC4CAABkcnMvZTJvRG9jLnhtbFBLAQItABQABgAIAAAAIQBuSTxM1wAAAAQBAAAPAAAA&#10;AAAAAAAAAAAAACkEAABkcnMvZG93bnJldi54bWxQSwUGAAAAAAQABADzAAAALQUAAAAA&#10;">
                <w10:wrap anchorx="margin"/>
              </v:line>
            </w:pict>
          </mc:Fallback>
        </mc:AlternateContent>
      </w:r>
    </w:p>
    <w:p w14:paraId="1A444FD9" w14:textId="77777777" w:rsidR="00024721" w:rsidRDefault="00024721">
      <w:pPr>
        <w:spacing w:before="120" w:after="120"/>
        <w:rPr>
          <w:i/>
        </w:rPr>
      </w:pPr>
    </w:p>
    <w:p w14:paraId="49B80143" w14:textId="77777777" w:rsidR="00024721" w:rsidRDefault="00160C25">
      <w:pPr>
        <w:spacing w:before="60" w:after="0" w:line="240" w:lineRule="auto"/>
        <w:ind w:firstLine="709"/>
        <w:rPr>
          <w:i/>
        </w:rPr>
      </w:pPr>
      <w:r>
        <w:rPr>
          <w:i/>
        </w:rPr>
        <w:t>Căn cứ Luật Tổ chức chính quyền địa phương ngày 16/6/2025;</w:t>
      </w:r>
    </w:p>
    <w:p w14:paraId="3315417B" w14:textId="77777777" w:rsidR="00024721" w:rsidRDefault="00160C25">
      <w:pPr>
        <w:spacing w:before="60" w:after="0" w:line="240" w:lineRule="auto"/>
        <w:ind w:firstLine="709"/>
        <w:rPr>
          <w:rFonts w:eastAsia="Times New Roman" w:cs="Times New Roman"/>
          <w:i/>
          <w:iCs/>
          <w:kern w:val="0"/>
          <w:szCs w:val="28"/>
          <w:lang w:val="en-US"/>
        </w:rPr>
      </w:pPr>
      <w:r>
        <w:rPr>
          <w:rFonts w:eastAsia="Times New Roman"/>
          <w:i/>
          <w:iCs/>
          <w:szCs w:val="28"/>
          <w:lang w:val="en-US"/>
        </w:rPr>
        <w:t>Căn cứ Luật Ban hành văn bản quy phạm pháp luật ngày 19/02/2025; Luật sửa đổi, bổ sung một số điều của Luật Ban hành văn bản quy phạm pháp luật ngày 25/6/2025</w:t>
      </w:r>
      <w:r>
        <w:rPr>
          <w:rFonts w:eastAsia="Times New Roman" w:cs="Times New Roman"/>
          <w:i/>
          <w:iCs/>
          <w:kern w:val="0"/>
          <w:szCs w:val="28"/>
          <w:lang w:val="en-US"/>
        </w:rPr>
        <w:t xml:space="preserve">; </w:t>
      </w:r>
    </w:p>
    <w:p w14:paraId="517DD2DD" w14:textId="77777777" w:rsidR="00024721" w:rsidRDefault="00160C25">
      <w:pPr>
        <w:spacing w:before="60" w:after="0" w:line="240" w:lineRule="auto"/>
        <w:ind w:firstLine="709"/>
        <w:rPr>
          <w:i/>
          <w:lang w:val="en-US"/>
        </w:rPr>
      </w:pPr>
      <w:r>
        <w:rPr>
          <w:rFonts w:eastAsia="Times New Roman" w:cs="Times New Roman"/>
          <w:i/>
          <w:iCs/>
          <w:kern w:val="0"/>
          <w:szCs w:val="28"/>
          <w:lang w:val="en-US"/>
        </w:rPr>
        <w:t xml:space="preserve">Căn cứ </w:t>
      </w:r>
      <w:r>
        <w:rPr>
          <w:i/>
        </w:rPr>
        <w:t xml:space="preserve">Nghị định số 78/2025/NĐ-CP ngày 01/4/2025 của Chính phủ quy định chi tiết một số điều và biện pháp để tổ chức, hướng dẫn thi hành Luật </w:t>
      </w:r>
      <w:r>
        <w:rPr>
          <w:i/>
          <w:lang w:val="en-US"/>
        </w:rPr>
        <w:t>B</w:t>
      </w:r>
      <w:r>
        <w:rPr>
          <w:i/>
        </w:rPr>
        <w:t>an hành văn bản quy phạm pháp luật</w:t>
      </w:r>
      <w:r>
        <w:rPr>
          <w:i/>
          <w:lang w:val="en-US"/>
        </w:rPr>
        <w:t xml:space="preserve">; </w:t>
      </w:r>
    </w:p>
    <w:p w14:paraId="630F578D" w14:textId="77777777" w:rsidR="00024721" w:rsidRDefault="00160C25">
      <w:pPr>
        <w:spacing w:before="60" w:after="0" w:line="240" w:lineRule="auto"/>
        <w:ind w:firstLine="709"/>
        <w:rPr>
          <w:rFonts w:eastAsia="Times New Roman" w:cs="Times New Roman"/>
          <w:i/>
          <w:iCs/>
          <w:kern w:val="0"/>
          <w:szCs w:val="28"/>
          <w:lang w:val="en-US"/>
        </w:rPr>
      </w:pPr>
      <w:r>
        <w:rPr>
          <w:i/>
          <w:lang w:val="en-US"/>
        </w:rPr>
        <w:t xml:space="preserve">Căn cứ </w:t>
      </w:r>
      <w:r>
        <w:rPr>
          <w:i/>
        </w:rPr>
        <w:t>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i/>
          <w:lang w:val="en-US"/>
        </w:rPr>
        <w:t>;</w:t>
      </w:r>
    </w:p>
    <w:p w14:paraId="5E9EB24F" w14:textId="77777777" w:rsidR="00024721" w:rsidRDefault="00160C25">
      <w:pPr>
        <w:pStyle w:val="Noidung"/>
        <w:spacing w:line="240" w:lineRule="auto"/>
        <w:ind w:firstLine="709"/>
        <w:rPr>
          <w:i/>
          <w:lang w:val="vi-VN"/>
        </w:rPr>
      </w:pPr>
      <w:r>
        <w:rPr>
          <w:i/>
          <w:spacing w:val="-2"/>
          <w:szCs w:val="28"/>
        </w:rPr>
        <w:t>Căn cứ Nghị định</w:t>
      </w:r>
      <w:r>
        <w:rPr>
          <w:i/>
        </w:rPr>
        <w:t xml:space="preserve"> </w:t>
      </w:r>
      <w:r>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092B64BB" w14:textId="77777777" w:rsidR="00024721" w:rsidRDefault="00160C25">
      <w:pPr>
        <w:widowControl w:val="0"/>
        <w:spacing w:before="60" w:after="0" w:line="240" w:lineRule="auto"/>
        <w:ind w:firstLine="720"/>
        <w:rPr>
          <w:i/>
        </w:rPr>
      </w:pPr>
      <w:r>
        <w:rPr>
          <w:i/>
        </w:rPr>
        <w:t xml:space="preserve">Căn cứ Thông tư </w:t>
      </w:r>
      <w:r>
        <w:rPr>
          <w:i/>
          <w:color w:val="000000"/>
        </w:rPr>
        <w:t>số 09/2025/TT-BTP ngày 16/6/2025 của Bộ trưởng Bộ Tư pháp h</w:t>
      </w:r>
      <w:r>
        <w:rPr>
          <w:rFonts w:hint="eastAsia"/>
          <w:i/>
        </w:rPr>
        <w:t>ướ</w:t>
      </w:r>
      <w:r>
        <w:rPr>
          <w:i/>
        </w:rPr>
        <w:t>ng d</w:t>
      </w:r>
      <w:r>
        <w:rPr>
          <w:rFonts w:hint="eastAsia"/>
          <w:i/>
        </w:rPr>
        <w:t>ẫ</w:t>
      </w:r>
      <w:r>
        <w:rPr>
          <w:i/>
        </w:rPr>
        <w:t>n ch</w:t>
      </w:r>
      <w:r>
        <w:rPr>
          <w:rFonts w:hint="eastAsia"/>
          <w:i/>
        </w:rPr>
        <w:t>ứ</w:t>
      </w:r>
      <w:r>
        <w:rPr>
          <w:i/>
        </w:rPr>
        <w:t>c n</w:t>
      </w:r>
      <w:r>
        <w:rPr>
          <w:rFonts w:hint="eastAsia"/>
          <w:i/>
        </w:rPr>
        <w:t>ă</w:t>
      </w:r>
      <w:r>
        <w:rPr>
          <w:i/>
        </w:rPr>
        <w:t>ng, nhi</w:t>
      </w:r>
      <w:r>
        <w:rPr>
          <w:rFonts w:hint="eastAsia"/>
          <w:i/>
        </w:rPr>
        <w:t>ệ</w:t>
      </w:r>
      <w:r>
        <w:rPr>
          <w:i/>
        </w:rPr>
        <w:t>m v</w:t>
      </w:r>
      <w:r>
        <w:rPr>
          <w:rFonts w:hint="eastAsia"/>
          <w:i/>
        </w:rPr>
        <w:t>ụ</w:t>
      </w:r>
      <w:r>
        <w:rPr>
          <w:i/>
        </w:rPr>
        <w:t>, quy</w:t>
      </w:r>
      <w:r>
        <w:rPr>
          <w:rFonts w:hint="eastAsia"/>
          <w:i/>
        </w:rPr>
        <w:t>ề</w:t>
      </w:r>
      <w:r>
        <w:rPr>
          <w:i/>
        </w:rPr>
        <w:t>n h</w:t>
      </w:r>
      <w:r>
        <w:rPr>
          <w:rFonts w:hint="eastAsia"/>
          <w:i/>
        </w:rPr>
        <w:t>ạ</w:t>
      </w:r>
      <w:r>
        <w:rPr>
          <w:i/>
        </w:rPr>
        <w:t>n c</w:t>
      </w:r>
      <w:r>
        <w:rPr>
          <w:rFonts w:hint="eastAsia"/>
          <w:i/>
        </w:rPr>
        <w:t>ủ</w:t>
      </w:r>
      <w:r>
        <w:rPr>
          <w:i/>
        </w:rPr>
        <w:t>a S</w:t>
      </w:r>
      <w:r>
        <w:rPr>
          <w:rFonts w:hint="eastAsia"/>
          <w:i/>
        </w:rPr>
        <w:t>ở</w:t>
      </w:r>
      <w:r>
        <w:rPr>
          <w:i/>
        </w:rPr>
        <w:t xml:space="preserve"> T</w:t>
      </w:r>
      <w:r>
        <w:rPr>
          <w:rFonts w:hint="eastAsia"/>
          <w:i/>
        </w:rPr>
        <w:t>ư</w:t>
      </w:r>
      <w:r>
        <w:rPr>
          <w:i/>
        </w:rPr>
        <w:t xml:space="preserve"> ph</w:t>
      </w:r>
      <w:r>
        <w:rPr>
          <w:rFonts w:hint="eastAsia"/>
          <w:i/>
        </w:rPr>
        <w:t>á</w:t>
      </w:r>
      <w:r>
        <w:rPr>
          <w:i/>
        </w:rPr>
        <w:t>p thu</w:t>
      </w:r>
      <w:r>
        <w:rPr>
          <w:rFonts w:hint="eastAsia"/>
          <w:i/>
        </w:rPr>
        <w:t>ộ</w:t>
      </w:r>
      <w:r>
        <w:rPr>
          <w:i/>
        </w:rPr>
        <w:t xml:space="preserve">c </w:t>
      </w:r>
      <w:r>
        <w:rPr>
          <w:rFonts w:hint="eastAsia"/>
          <w:i/>
        </w:rPr>
        <w:t>Ủ</w:t>
      </w:r>
      <w:r>
        <w:rPr>
          <w:i/>
        </w:rPr>
        <w:t>y ban nhân dân t</w:t>
      </w:r>
      <w:r>
        <w:rPr>
          <w:rFonts w:hint="eastAsia"/>
          <w:i/>
        </w:rPr>
        <w:t>ỉ</w:t>
      </w:r>
      <w:r>
        <w:rPr>
          <w:i/>
        </w:rPr>
        <w:t>nh, thành ph</w:t>
      </w:r>
      <w:r>
        <w:rPr>
          <w:rFonts w:hint="eastAsia"/>
          <w:i/>
        </w:rPr>
        <w:t>ố</w:t>
      </w:r>
      <w:r>
        <w:rPr>
          <w:i/>
        </w:rPr>
        <w:t xml:space="preserve"> tr</w:t>
      </w:r>
      <w:r>
        <w:rPr>
          <w:rFonts w:hint="eastAsia"/>
          <w:i/>
        </w:rPr>
        <w:t>ự</w:t>
      </w:r>
      <w:r>
        <w:rPr>
          <w:i/>
        </w:rPr>
        <w:t>c thu</w:t>
      </w:r>
      <w:r>
        <w:rPr>
          <w:rFonts w:hint="eastAsia"/>
          <w:i/>
        </w:rPr>
        <w:t>ộ</w:t>
      </w:r>
      <w:r>
        <w:rPr>
          <w:i/>
        </w:rPr>
        <w:t xml:space="preserve">c Trung </w:t>
      </w:r>
      <w:r>
        <w:rPr>
          <w:rFonts w:hint="eastAsia"/>
          <w:i/>
        </w:rPr>
        <w:t>ươ</w:t>
      </w:r>
      <w:r>
        <w:rPr>
          <w:i/>
        </w:rPr>
        <w:t>ng v</w:t>
      </w:r>
      <w:r>
        <w:rPr>
          <w:rFonts w:hint="eastAsia"/>
          <w:i/>
        </w:rPr>
        <w:t>à</w:t>
      </w:r>
      <w:r>
        <w:rPr>
          <w:i/>
        </w:rPr>
        <w:t xml:space="preserve"> ch</w:t>
      </w:r>
      <w:r>
        <w:rPr>
          <w:rFonts w:hint="eastAsia"/>
          <w:i/>
        </w:rPr>
        <w:t>ứ</w:t>
      </w:r>
      <w:r>
        <w:rPr>
          <w:i/>
        </w:rPr>
        <w:t>c n</w:t>
      </w:r>
      <w:r>
        <w:rPr>
          <w:rFonts w:hint="eastAsia"/>
          <w:i/>
        </w:rPr>
        <w:t>ă</w:t>
      </w:r>
      <w:r>
        <w:rPr>
          <w:i/>
        </w:rPr>
        <w:t>ng, nhi</w:t>
      </w:r>
      <w:r>
        <w:rPr>
          <w:rFonts w:hint="eastAsia"/>
          <w:i/>
        </w:rPr>
        <w:t>ệ</w:t>
      </w:r>
      <w:r>
        <w:rPr>
          <w:i/>
        </w:rPr>
        <w:t>m v</w:t>
      </w:r>
      <w:r>
        <w:rPr>
          <w:rFonts w:hint="eastAsia"/>
          <w:i/>
        </w:rPr>
        <w:t>ụ</w:t>
      </w:r>
      <w:r>
        <w:rPr>
          <w:i/>
        </w:rPr>
        <w:t>, quy</w:t>
      </w:r>
      <w:r>
        <w:rPr>
          <w:rFonts w:hint="eastAsia"/>
          <w:i/>
        </w:rPr>
        <w:t>ề</w:t>
      </w:r>
      <w:r>
        <w:rPr>
          <w:i/>
        </w:rPr>
        <w:t>n h</w:t>
      </w:r>
      <w:r>
        <w:rPr>
          <w:rFonts w:hint="eastAsia"/>
          <w:i/>
        </w:rPr>
        <w:t>ạ</w:t>
      </w:r>
      <w:r>
        <w:rPr>
          <w:i/>
        </w:rPr>
        <w:t>n c</w:t>
      </w:r>
      <w:r>
        <w:rPr>
          <w:rFonts w:hint="eastAsia"/>
          <w:i/>
        </w:rPr>
        <w:t>ủ</w:t>
      </w:r>
      <w:r>
        <w:rPr>
          <w:i/>
        </w:rPr>
        <w:t>a V</w:t>
      </w:r>
      <w:r>
        <w:rPr>
          <w:rFonts w:hint="eastAsia"/>
          <w:i/>
        </w:rPr>
        <w:t>ă</w:t>
      </w:r>
      <w:r>
        <w:rPr>
          <w:i/>
        </w:rPr>
        <w:t>n ph</w:t>
      </w:r>
      <w:r>
        <w:rPr>
          <w:rFonts w:hint="eastAsia"/>
          <w:i/>
        </w:rPr>
        <w:t>ò</w:t>
      </w:r>
      <w:r>
        <w:rPr>
          <w:i/>
        </w:rPr>
        <w:t>ng H</w:t>
      </w:r>
      <w:r>
        <w:rPr>
          <w:rFonts w:hint="eastAsia"/>
          <w:i/>
        </w:rPr>
        <w:t>ộ</w:t>
      </w:r>
      <w:r>
        <w:rPr>
          <w:i/>
        </w:rPr>
        <w:t xml:space="preserve">i </w:t>
      </w:r>
      <w:r>
        <w:rPr>
          <w:rFonts w:hint="eastAsia"/>
          <w:i/>
        </w:rPr>
        <w:t>đồ</w:t>
      </w:r>
      <w:r>
        <w:rPr>
          <w:i/>
        </w:rPr>
        <w:t xml:space="preserve">ng nhân dân và </w:t>
      </w:r>
      <w:r>
        <w:rPr>
          <w:rFonts w:hint="eastAsia"/>
          <w:i/>
        </w:rPr>
        <w:t>Ủ</w:t>
      </w:r>
      <w:r>
        <w:rPr>
          <w:i/>
        </w:rPr>
        <w:t>y ban nhân dân thu</w:t>
      </w:r>
      <w:r>
        <w:rPr>
          <w:rFonts w:hint="eastAsia"/>
          <w:i/>
        </w:rPr>
        <w:t>ộ</w:t>
      </w:r>
      <w:r>
        <w:rPr>
          <w:i/>
        </w:rPr>
        <w:t xml:space="preserve">c </w:t>
      </w:r>
      <w:r>
        <w:rPr>
          <w:rFonts w:hint="eastAsia"/>
          <w:i/>
        </w:rPr>
        <w:t>Ủ</w:t>
      </w:r>
      <w:r>
        <w:rPr>
          <w:i/>
        </w:rPr>
        <w:t>y ban nh</w:t>
      </w:r>
      <w:r>
        <w:rPr>
          <w:rFonts w:hint="eastAsia"/>
          <w:i/>
        </w:rPr>
        <w:t>â</w:t>
      </w:r>
      <w:r>
        <w:rPr>
          <w:i/>
        </w:rPr>
        <w:t>n d</w:t>
      </w:r>
      <w:r>
        <w:rPr>
          <w:rFonts w:hint="eastAsia"/>
          <w:i/>
        </w:rPr>
        <w:t>â</w:t>
      </w:r>
      <w:r>
        <w:rPr>
          <w:i/>
        </w:rPr>
        <w:t>n x</w:t>
      </w:r>
      <w:r>
        <w:rPr>
          <w:rFonts w:hint="eastAsia"/>
          <w:i/>
        </w:rPr>
        <w:t>ã</w:t>
      </w:r>
      <w:r>
        <w:rPr>
          <w:i/>
        </w:rPr>
        <w:t>, ph</w:t>
      </w:r>
      <w:r>
        <w:rPr>
          <w:rFonts w:hint="eastAsia"/>
          <w:i/>
        </w:rPr>
        <w:t>ườ</w:t>
      </w:r>
      <w:r>
        <w:rPr>
          <w:i/>
        </w:rPr>
        <w:t xml:space="preserve">ng, </w:t>
      </w:r>
      <w:r>
        <w:rPr>
          <w:rFonts w:hint="eastAsia"/>
          <w:i/>
        </w:rPr>
        <w:t>đặ</w:t>
      </w:r>
      <w:r>
        <w:rPr>
          <w:i/>
        </w:rPr>
        <w:t>c khu trong l</w:t>
      </w:r>
      <w:r>
        <w:rPr>
          <w:rFonts w:hint="eastAsia"/>
          <w:i/>
        </w:rPr>
        <w:t>ĩ</w:t>
      </w:r>
      <w:r>
        <w:rPr>
          <w:i/>
        </w:rPr>
        <w:t>nh v</w:t>
      </w:r>
      <w:r>
        <w:rPr>
          <w:rFonts w:hint="eastAsia"/>
          <w:i/>
        </w:rPr>
        <w:t>ự</w:t>
      </w:r>
      <w:r>
        <w:rPr>
          <w:i/>
        </w:rPr>
        <w:t>c t</w:t>
      </w:r>
      <w:r>
        <w:rPr>
          <w:rFonts w:hint="eastAsia"/>
          <w:i/>
        </w:rPr>
        <w:t>ư</w:t>
      </w:r>
      <w:r>
        <w:rPr>
          <w:i/>
        </w:rPr>
        <w:t xml:space="preserve"> ph</w:t>
      </w:r>
      <w:r>
        <w:rPr>
          <w:rFonts w:hint="eastAsia"/>
          <w:i/>
        </w:rPr>
        <w:t>á</w:t>
      </w:r>
      <w:r>
        <w:rPr>
          <w:i/>
        </w:rPr>
        <w:t>p;</w:t>
      </w:r>
    </w:p>
    <w:p w14:paraId="60C42037" w14:textId="77777777" w:rsidR="00024721" w:rsidRDefault="00160C25">
      <w:pPr>
        <w:pStyle w:val="Noidung"/>
        <w:spacing w:line="240" w:lineRule="auto"/>
        <w:ind w:firstLine="709"/>
        <w:rPr>
          <w:i/>
        </w:rPr>
      </w:pPr>
      <w:r>
        <w:rPr>
          <w:i/>
          <w:iCs/>
          <w:szCs w:val="28"/>
        </w:rPr>
        <w:t xml:space="preserve">Theo đề nghị của </w:t>
      </w:r>
      <w:r>
        <w:rPr>
          <w:i/>
          <w:lang w:val="vi-VN"/>
        </w:rPr>
        <w:t xml:space="preserve">Sở Tư pháp tại </w:t>
      </w:r>
      <w:r>
        <w:rPr>
          <w:i/>
        </w:rPr>
        <w:t>Văn bản</w:t>
      </w:r>
      <w:r>
        <w:rPr>
          <w:i/>
          <w:lang w:val="vi-VN"/>
        </w:rPr>
        <w:t xml:space="preserve"> số</w:t>
      </w:r>
      <w:r>
        <w:rPr>
          <w:i/>
        </w:rPr>
        <w:t xml:space="preserve"> 3245</w:t>
      </w:r>
      <w:r>
        <w:rPr>
          <w:i/>
          <w:lang w:val="vi-VN"/>
        </w:rPr>
        <w:t>/</w:t>
      </w:r>
      <w:r>
        <w:rPr>
          <w:i/>
        </w:rPr>
        <w:t>TTr</w:t>
      </w:r>
      <w:r>
        <w:rPr>
          <w:i/>
          <w:lang w:val="vi-VN"/>
        </w:rPr>
        <w:t>-STP ngày</w:t>
      </w:r>
      <w:r>
        <w:rPr>
          <w:i/>
        </w:rPr>
        <w:t xml:space="preserve"> 06/11/2025 (sau khi có Báo cáo thẩm định số 3243/BC-STP ngày 05/11/2025 của Sở Tư pháp);</w:t>
      </w:r>
      <w:r>
        <w:rPr>
          <w:i/>
          <w:lang w:val="vi-VN"/>
        </w:rPr>
        <w:t xml:space="preserve"> trên cơ sở biểu quyết thống nhất của các Thành viên Ủy ban nhân dân tỉnh</w:t>
      </w:r>
      <w:r>
        <w:rPr>
          <w:i/>
        </w:rPr>
        <w:t xml:space="preserve"> (qua Phiếu biểu quyết)</w:t>
      </w:r>
      <w:r>
        <w:rPr>
          <w:i/>
          <w:lang w:val="vi-VN"/>
        </w:rPr>
        <w:t>;</w:t>
      </w:r>
    </w:p>
    <w:p w14:paraId="5F14C65B" w14:textId="77777777" w:rsidR="00024721" w:rsidRDefault="00160C25">
      <w:pPr>
        <w:spacing w:before="60" w:after="0" w:line="240" w:lineRule="auto"/>
        <w:ind w:firstLine="709"/>
        <w:rPr>
          <w:rFonts w:eastAsia="Times New Roman" w:cs="Times New Roman"/>
          <w:i/>
          <w:iCs/>
          <w:spacing w:val="2"/>
          <w:kern w:val="0"/>
          <w:szCs w:val="28"/>
          <w:lang w:val="en-US"/>
        </w:rPr>
      </w:pPr>
      <w:r>
        <w:rPr>
          <w:i/>
          <w:iCs/>
          <w:szCs w:val="28"/>
        </w:rPr>
        <w:t xml:space="preserve">Ủy ban nhân dân </w:t>
      </w:r>
      <w:r>
        <w:rPr>
          <w:i/>
          <w:iCs/>
          <w:szCs w:val="28"/>
          <w:lang w:val="en-US"/>
        </w:rPr>
        <w:t xml:space="preserve">tỉnh </w:t>
      </w:r>
      <w:r>
        <w:rPr>
          <w:i/>
          <w:iCs/>
          <w:szCs w:val="28"/>
        </w:rPr>
        <w:t xml:space="preserve">ban hành Quyết định </w:t>
      </w:r>
      <w:r>
        <w:rPr>
          <w:i/>
          <w:lang w:val="en-US"/>
        </w:rPr>
        <w:t>b</w:t>
      </w:r>
      <w:r>
        <w:rPr>
          <w:i/>
        </w:rPr>
        <w:t xml:space="preserve">ãi bỏ </w:t>
      </w:r>
      <w:r>
        <w:rPr>
          <w:i/>
          <w:lang w:val="en-US"/>
        </w:rPr>
        <w:t>một số Quyết định quy phạm pháp luật của Ủy ban nhân dân tỉnh q</w:t>
      </w:r>
      <w:r>
        <w:rPr>
          <w:i/>
          <w:iCs/>
          <w:szCs w:val="28"/>
        </w:rPr>
        <w:t>uy định chức năng, nhiệm vụ, quyền hạn và cơ cấu tổ chức Sở Tư pháp</w:t>
      </w:r>
      <w:r>
        <w:rPr>
          <w:i/>
          <w:iCs/>
          <w:szCs w:val="28"/>
          <w:lang w:val="en-US"/>
        </w:rPr>
        <w:t>.</w:t>
      </w:r>
    </w:p>
    <w:p w14:paraId="3B0A6BDF" w14:textId="77777777" w:rsidR="00024721" w:rsidRDefault="00024721">
      <w:pPr>
        <w:tabs>
          <w:tab w:val="left" w:pos="720"/>
        </w:tabs>
        <w:spacing w:before="60" w:after="0" w:line="240" w:lineRule="auto"/>
        <w:ind w:firstLine="709"/>
        <w:rPr>
          <w:rFonts w:eastAsia="Times New Roman" w:cs="Times New Roman"/>
          <w:kern w:val="0"/>
          <w:sz w:val="8"/>
          <w:szCs w:val="8"/>
          <w:lang w:val="en-US"/>
        </w:rPr>
      </w:pPr>
    </w:p>
    <w:p w14:paraId="19D9298C" w14:textId="77777777" w:rsidR="00024721" w:rsidRDefault="00160C25">
      <w:pPr>
        <w:tabs>
          <w:tab w:val="left" w:pos="720"/>
        </w:tabs>
        <w:spacing w:before="60" w:after="0" w:line="240" w:lineRule="auto"/>
        <w:ind w:firstLine="709"/>
        <w:rPr>
          <w:rFonts w:eastAsia="Times New Roman" w:cs="Times New Roman"/>
          <w:kern w:val="0"/>
          <w:szCs w:val="28"/>
          <w:lang w:val="en-US"/>
        </w:rPr>
      </w:pPr>
      <w:r>
        <w:rPr>
          <w:rFonts w:eastAsia="Times New Roman" w:cs="Times New Roman"/>
          <w:b/>
          <w:kern w:val="0"/>
          <w:szCs w:val="28"/>
          <w:lang w:val="en-US"/>
        </w:rPr>
        <w:lastRenderedPageBreak/>
        <w:t>Điều 1.</w:t>
      </w:r>
      <w:r>
        <w:rPr>
          <w:rFonts w:eastAsia="Times New Roman" w:cs="Times New Roman"/>
          <w:kern w:val="0"/>
          <w:szCs w:val="28"/>
          <w:lang w:val="en-US"/>
        </w:rPr>
        <w:t xml:space="preserve"> </w:t>
      </w:r>
      <w:r>
        <w:rPr>
          <w:b/>
        </w:rPr>
        <w:t>Bãi bỏ toàn bộ</w:t>
      </w:r>
      <w:r>
        <w:rPr>
          <w:b/>
          <w:lang w:val="en-US"/>
        </w:rPr>
        <w:t xml:space="preserve"> các quyết định </w:t>
      </w:r>
    </w:p>
    <w:p w14:paraId="3B1BAA0A" w14:textId="77777777" w:rsidR="00024721" w:rsidRDefault="00160C25">
      <w:pPr>
        <w:tabs>
          <w:tab w:val="left" w:pos="720"/>
        </w:tabs>
        <w:spacing w:before="60" w:after="0" w:line="240" w:lineRule="auto"/>
        <w:ind w:firstLine="709"/>
        <w:rPr>
          <w:szCs w:val="28"/>
          <w:lang w:val="en-US"/>
        </w:rPr>
      </w:pPr>
      <w:r>
        <w:rPr>
          <w:rFonts w:eastAsia="Times New Roman" w:cs="Times New Roman"/>
          <w:kern w:val="0"/>
          <w:szCs w:val="28"/>
          <w:lang w:val="en-US"/>
        </w:rPr>
        <w:t>1.</w:t>
      </w:r>
      <w:r>
        <w:rPr>
          <w:szCs w:val="28"/>
        </w:rPr>
        <w:t xml:space="preserve"> </w:t>
      </w:r>
      <w:r>
        <w:rPr>
          <w:szCs w:val="28"/>
          <w:lang w:val="en-US"/>
        </w:rPr>
        <w:t xml:space="preserve">Bãi bỏ toàn bộ </w:t>
      </w:r>
      <w:r>
        <w:rPr>
          <w:szCs w:val="28"/>
        </w:rPr>
        <w:t xml:space="preserve">Quyết định số 09/2022/QĐ-UBND ngày 25/3/2022 của </w:t>
      </w:r>
      <w:r>
        <w:rPr>
          <w:rFonts w:eastAsia="Times New Roman" w:cs="Times New Roman"/>
          <w:kern w:val="0"/>
          <w:szCs w:val="28"/>
          <w:lang w:val="en-US"/>
        </w:rPr>
        <w:t>Ủy ban nhân dân</w:t>
      </w:r>
      <w:r>
        <w:rPr>
          <w:szCs w:val="28"/>
        </w:rPr>
        <w:t xml:space="preserve"> tỉnh ban hành Quy định chức năng, nhiệm vụ, quyền hạn và cơ cấu tổ chức Sở Tư pháp</w:t>
      </w:r>
      <w:r>
        <w:rPr>
          <w:szCs w:val="28"/>
          <w:lang w:val="en-US"/>
        </w:rPr>
        <w:t>.</w:t>
      </w:r>
    </w:p>
    <w:p w14:paraId="2F5714BB" w14:textId="77777777" w:rsidR="00024721" w:rsidRDefault="00160C25">
      <w:pPr>
        <w:tabs>
          <w:tab w:val="left" w:pos="720"/>
        </w:tabs>
        <w:spacing w:before="60" w:after="0" w:line="240" w:lineRule="auto"/>
        <w:ind w:firstLine="709"/>
        <w:rPr>
          <w:rFonts w:eastAsia="Times New Roman" w:cs="Times New Roman"/>
          <w:kern w:val="0"/>
          <w:szCs w:val="28"/>
          <w:lang w:val="en-US"/>
        </w:rPr>
      </w:pPr>
      <w:r>
        <w:rPr>
          <w:szCs w:val="28"/>
          <w:lang w:val="en-US"/>
        </w:rPr>
        <w:t xml:space="preserve">2. Bãi bỏ toàn bộ </w:t>
      </w:r>
      <w:r>
        <w:rPr>
          <w:szCs w:val="28"/>
        </w:rPr>
        <w:t xml:space="preserve">Quyết định số 08/2025/QĐ-UBND ngày 01/3/2025 của </w:t>
      </w:r>
      <w:r>
        <w:rPr>
          <w:rFonts w:eastAsia="Times New Roman" w:cs="Times New Roman"/>
          <w:kern w:val="0"/>
          <w:szCs w:val="28"/>
          <w:lang w:val="en-US"/>
        </w:rPr>
        <w:t xml:space="preserve">Ủy ban nhân dân </w:t>
      </w:r>
      <w:r>
        <w:rPr>
          <w:szCs w:val="28"/>
        </w:rPr>
        <w:t>tỉnh bãi bỏ một phần Quy định chức năng, nhiệm vụ, quyền hạn và cơ cấu tổ chức của Sở Tư pháp ban hành kèm theo Quyết định số 09/2022/QĐ-UBND</w:t>
      </w:r>
      <w:r>
        <w:rPr>
          <w:szCs w:val="28"/>
          <w:lang w:val="en-US"/>
        </w:rPr>
        <w:t xml:space="preserve"> </w:t>
      </w:r>
      <w:r>
        <w:rPr>
          <w:szCs w:val="28"/>
        </w:rPr>
        <w:t xml:space="preserve">ngày 25/3/2022 của </w:t>
      </w:r>
      <w:r>
        <w:rPr>
          <w:rFonts w:eastAsia="Times New Roman" w:cs="Times New Roman"/>
          <w:kern w:val="0"/>
          <w:szCs w:val="28"/>
          <w:lang w:val="en-US"/>
        </w:rPr>
        <w:t>Ủy ban nhân dân</w:t>
      </w:r>
      <w:r>
        <w:rPr>
          <w:szCs w:val="28"/>
        </w:rPr>
        <w:t xml:space="preserve"> tỉnh ban hành Quy định chức năng, nhiệm vụ, quyền hạn và cơ cấu tổ chức Sở Tư pháp</w:t>
      </w:r>
      <w:r>
        <w:rPr>
          <w:szCs w:val="28"/>
          <w:lang w:val="en-US"/>
        </w:rPr>
        <w:t>.</w:t>
      </w:r>
    </w:p>
    <w:p w14:paraId="3AC30E45" w14:textId="77777777" w:rsidR="00024721" w:rsidRDefault="00160C25">
      <w:pPr>
        <w:spacing w:before="60" w:after="0" w:line="240" w:lineRule="auto"/>
        <w:ind w:firstLine="709"/>
        <w:rPr>
          <w:rFonts w:eastAsia="Times New Roman" w:cs="Times New Roman"/>
          <w:b/>
          <w:bCs/>
          <w:kern w:val="0"/>
          <w:szCs w:val="28"/>
          <w:lang w:val="en-US"/>
        </w:rPr>
      </w:pPr>
      <w:r>
        <w:rPr>
          <w:rFonts w:eastAsia="Times New Roman" w:cs="Times New Roman"/>
          <w:b/>
          <w:bCs/>
          <w:kern w:val="0"/>
          <w:szCs w:val="28"/>
          <w:lang w:val="en-US"/>
        </w:rPr>
        <w:t>Điều 2. Điều khoản thi hành</w:t>
      </w:r>
    </w:p>
    <w:p w14:paraId="680739B7" w14:textId="77777777" w:rsidR="00024721" w:rsidRDefault="00160C25">
      <w:pPr>
        <w:spacing w:before="60" w:after="0" w:line="240" w:lineRule="auto"/>
        <w:ind w:firstLine="709"/>
        <w:rPr>
          <w:rFonts w:eastAsia="Times New Roman" w:cs="Times New Roman"/>
          <w:bCs/>
          <w:kern w:val="0"/>
          <w:szCs w:val="28"/>
          <w:lang w:val="en-US"/>
        </w:rPr>
      </w:pPr>
      <w:r>
        <w:rPr>
          <w:rFonts w:eastAsia="Times New Roman" w:cs="Times New Roman"/>
          <w:bCs/>
          <w:kern w:val="0"/>
          <w:szCs w:val="28"/>
          <w:lang w:val="en-US"/>
        </w:rPr>
        <w:t xml:space="preserve">1. Quyết định này có hiệu lực thi hành kể từ ngày </w:t>
      </w:r>
      <w:r w:rsidR="00732BA9">
        <w:rPr>
          <w:rFonts w:eastAsia="Times New Roman" w:cs="Times New Roman"/>
          <w:bCs/>
          <w:kern w:val="0"/>
          <w:szCs w:val="28"/>
          <w:lang w:val="en-US"/>
        </w:rPr>
        <w:t>0</w:t>
      </w:r>
      <w:r w:rsidR="003136D8">
        <w:rPr>
          <w:rFonts w:eastAsia="Times New Roman" w:cs="Times New Roman"/>
          <w:bCs/>
          <w:kern w:val="0"/>
          <w:szCs w:val="28"/>
          <w:lang w:val="en-US"/>
        </w:rPr>
        <w:t>5</w:t>
      </w:r>
      <w:r>
        <w:rPr>
          <w:rFonts w:eastAsia="Times New Roman" w:cs="Times New Roman"/>
          <w:bCs/>
          <w:kern w:val="0"/>
          <w:szCs w:val="28"/>
          <w:lang w:val="en-US"/>
        </w:rPr>
        <w:t>/1</w:t>
      </w:r>
      <w:r w:rsidR="00732BA9">
        <w:rPr>
          <w:rFonts w:eastAsia="Times New Roman" w:cs="Times New Roman"/>
          <w:bCs/>
          <w:kern w:val="0"/>
          <w:szCs w:val="28"/>
          <w:lang w:val="en-US"/>
        </w:rPr>
        <w:t>2</w:t>
      </w:r>
      <w:r>
        <w:rPr>
          <w:rFonts w:eastAsia="Times New Roman" w:cs="Times New Roman"/>
          <w:bCs/>
          <w:kern w:val="0"/>
          <w:szCs w:val="28"/>
          <w:lang w:val="en-US"/>
        </w:rPr>
        <w:t>/2025.</w:t>
      </w:r>
    </w:p>
    <w:p w14:paraId="783E1AB6" w14:textId="77777777" w:rsidR="00024721" w:rsidRDefault="00160C25">
      <w:pPr>
        <w:spacing w:before="60" w:after="0" w:line="240" w:lineRule="auto"/>
        <w:ind w:firstLine="709"/>
        <w:rPr>
          <w:rFonts w:eastAsia="Times New Roman" w:cs="Times New Roman"/>
          <w:kern w:val="0"/>
          <w:szCs w:val="28"/>
          <w:lang w:val="en-US"/>
        </w:rPr>
      </w:pPr>
      <w:r>
        <w:rPr>
          <w:rFonts w:eastAsia="Times New Roman" w:cs="Times New Roman"/>
          <w:bCs/>
          <w:kern w:val="0"/>
          <w:szCs w:val="28"/>
          <w:lang w:val="en-US"/>
        </w:rPr>
        <w:t>2.</w:t>
      </w:r>
      <w:r>
        <w:rPr>
          <w:rFonts w:eastAsia="Times New Roman" w:cs="Times New Roman"/>
          <w:b/>
          <w:bCs/>
          <w:kern w:val="0"/>
          <w:szCs w:val="28"/>
          <w:lang w:val="en-US"/>
        </w:rPr>
        <w:t xml:space="preserve"> </w:t>
      </w:r>
      <w:r>
        <w:rPr>
          <w:rFonts w:eastAsia="Times New Roman" w:cs="Times New Roman"/>
          <w:kern w:val="0"/>
          <w:szCs w:val="28"/>
          <w:lang w:val="en-US"/>
        </w:rPr>
        <w:t>Chánh Văn phòng Ủy ban nhân dân tỉnh; Giám đốc Sở Tư pháp; Giám đốc các sở, Thủ trưởng các ban, ngành cấp tỉnh; Chủ tịch Ủy ban nhân dân các xã, phường và các tổ chức, cá nhân có liên quan chịu trách nhiệm thi hành Quyết định này./.</w:t>
      </w:r>
    </w:p>
    <w:p w14:paraId="0193B447" w14:textId="77777777" w:rsidR="00024721" w:rsidRDefault="00024721">
      <w:pPr>
        <w:spacing w:before="60" w:after="60" w:line="240" w:lineRule="auto"/>
        <w:rPr>
          <w:rFonts w:eastAsia="Times New Roman" w:cs="Times New Roman"/>
          <w:kern w:val="0"/>
          <w:sz w:val="10"/>
          <w:szCs w:val="10"/>
          <w:lang w:val="en-US"/>
        </w:rPr>
      </w:pPr>
    </w:p>
    <w:p w14:paraId="1A77BA86" w14:textId="77777777" w:rsidR="00024721" w:rsidRDefault="00024721">
      <w:pPr>
        <w:spacing w:before="60" w:after="60" w:line="240" w:lineRule="auto"/>
        <w:ind w:firstLine="720"/>
        <w:rPr>
          <w:rFonts w:eastAsia="Times New Roman" w:cs="Times New Roman"/>
          <w:kern w:val="0"/>
          <w:sz w:val="2"/>
          <w:szCs w:val="28"/>
          <w:lang w:val="en-US"/>
        </w:rPr>
      </w:pPr>
    </w:p>
    <w:tbl>
      <w:tblPr>
        <w:tblW w:w="4961" w:type="pct"/>
        <w:tblInd w:w="-34" w:type="dxa"/>
        <w:tblCellMar>
          <w:left w:w="0" w:type="dxa"/>
          <w:right w:w="0" w:type="dxa"/>
        </w:tblCellMar>
        <w:tblLook w:val="0000" w:firstRow="0" w:lastRow="0" w:firstColumn="0" w:lastColumn="0" w:noHBand="0" w:noVBand="0"/>
      </w:tblPr>
      <w:tblGrid>
        <w:gridCol w:w="4536"/>
        <w:gridCol w:w="4680"/>
      </w:tblGrid>
      <w:tr w:rsidR="00024721" w14:paraId="48966CFC" w14:textId="77777777">
        <w:tc>
          <w:tcPr>
            <w:tcW w:w="2461" w:type="pct"/>
            <w:tcMar>
              <w:top w:w="0" w:type="dxa"/>
              <w:left w:w="108" w:type="dxa"/>
              <w:bottom w:w="0" w:type="dxa"/>
              <w:right w:w="108" w:type="dxa"/>
            </w:tcMar>
          </w:tcPr>
          <w:p w14:paraId="7E3B5907" w14:textId="77777777" w:rsidR="00024721" w:rsidRDefault="00160C25">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en-US"/>
              </w:rPr>
              <w:t> </w:t>
            </w:r>
            <w:r>
              <w:rPr>
                <w:rFonts w:eastAsia="Times New Roman" w:cs="Times New Roman"/>
                <w:b/>
                <w:bCs/>
                <w:i/>
                <w:iCs/>
                <w:kern w:val="0"/>
                <w:sz w:val="24"/>
                <w:szCs w:val="28"/>
                <w:lang w:val="nb-NO"/>
              </w:rPr>
              <w:t>Nơi nhận</w:t>
            </w:r>
            <w:r>
              <w:rPr>
                <w:rFonts w:eastAsia="Times New Roman" w:cs="Times New Roman"/>
                <w:b/>
                <w:i/>
                <w:iCs/>
                <w:kern w:val="0"/>
                <w:sz w:val="24"/>
                <w:szCs w:val="28"/>
                <w:lang w:val="nb-NO"/>
              </w:rPr>
              <w:t>:</w:t>
            </w:r>
          </w:p>
          <w:p w14:paraId="45D36FA5"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2;</w:t>
            </w:r>
          </w:p>
          <w:p w14:paraId="5B6EE62E"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Tư pháp; </w:t>
            </w:r>
          </w:p>
          <w:p w14:paraId="4881595D" w14:textId="77777777" w:rsidR="00024721" w:rsidRDefault="00160C25">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14:paraId="254E18C8" w14:textId="77777777" w:rsidR="00024721" w:rsidRDefault="00160C25">
            <w:pPr>
              <w:spacing w:after="0" w:line="240" w:lineRule="auto"/>
              <w:rPr>
                <w:rFonts w:eastAsia="Times New Roman" w:cs="Times New Roman"/>
                <w:kern w:val="0"/>
                <w:sz w:val="22"/>
                <w:lang w:val="en-US"/>
              </w:rPr>
            </w:pPr>
            <w:r>
              <w:rPr>
                <w:rFonts w:eastAsia="Times New Roman" w:cs="Times New Roman"/>
                <w:kern w:val="0"/>
                <w:sz w:val="22"/>
                <w:lang w:val="en-US"/>
              </w:rPr>
              <w:t xml:space="preserve">- Cục Kiểm tra văn bản và Quản lý xử lý </w:t>
            </w:r>
          </w:p>
          <w:p w14:paraId="40197BE2" w14:textId="77777777" w:rsidR="00024721" w:rsidRDefault="00160C25">
            <w:pPr>
              <w:spacing w:after="0" w:line="240" w:lineRule="auto"/>
              <w:rPr>
                <w:rFonts w:eastAsia="Times New Roman" w:cs="Times New Roman"/>
                <w:kern w:val="0"/>
                <w:sz w:val="22"/>
                <w:lang w:val="en-US"/>
              </w:rPr>
            </w:pPr>
            <w:r>
              <w:rPr>
                <w:rFonts w:eastAsia="Times New Roman" w:cs="Times New Roman"/>
                <w:kern w:val="0"/>
                <w:sz w:val="22"/>
                <w:lang w:val="en-US"/>
              </w:rPr>
              <w:t xml:space="preserve">  vi phạm hành chính - Bộ Tư pháp;</w:t>
            </w:r>
          </w:p>
          <w:p w14:paraId="2CB27507"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14:paraId="554064E9"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14:paraId="226C108B"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14:paraId="26C36C6E"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14:paraId="322379D3" w14:textId="77777777" w:rsidR="00024721" w:rsidRDefault="00160C25">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PCVP UBND tỉnh;</w:t>
            </w:r>
          </w:p>
          <w:p w14:paraId="16056088" w14:textId="77777777" w:rsidR="00024721" w:rsidRDefault="00160C25">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14:paraId="675502D1" w14:textId="77777777" w:rsidR="00024721" w:rsidRDefault="00160C25">
            <w:pPr>
              <w:spacing w:after="0" w:line="240" w:lineRule="auto"/>
              <w:rPr>
                <w:rFonts w:eastAsia="Times New Roman" w:cs="Times New Roman"/>
                <w:kern w:val="0"/>
                <w:sz w:val="22"/>
                <w:lang w:val="en-US"/>
              </w:rPr>
            </w:pPr>
            <w:r>
              <w:rPr>
                <w:rFonts w:eastAsia="Times New Roman" w:cs="Times New Roman"/>
                <w:kern w:val="0"/>
                <w:sz w:val="22"/>
                <w:lang w:val="en-US"/>
              </w:rPr>
              <w:t>- Cổng TTĐT tỉnh;</w:t>
            </w:r>
          </w:p>
          <w:p w14:paraId="4359FBB8" w14:textId="77777777" w:rsidR="00024721" w:rsidRDefault="00160C25">
            <w:pPr>
              <w:spacing w:after="0" w:line="240" w:lineRule="auto"/>
              <w:rPr>
                <w:rFonts w:eastAsia="Times New Roman" w:cs="Times New Roman"/>
                <w:iCs/>
                <w:kern w:val="0"/>
                <w:sz w:val="22"/>
                <w:szCs w:val="28"/>
                <w:vertAlign w:val="subscript"/>
                <w:lang w:val="nb-NO"/>
              </w:rPr>
            </w:pPr>
            <w:r>
              <w:rPr>
                <w:rFonts w:eastAsia="Times New Roman" w:cs="Times New Roman"/>
                <w:iCs/>
                <w:kern w:val="0"/>
                <w:sz w:val="22"/>
                <w:szCs w:val="28"/>
                <w:lang w:val="nb-NO"/>
              </w:rPr>
              <w:t xml:space="preserve">- Lưu: VT, </w:t>
            </w:r>
            <w:r>
              <w:rPr>
                <w:rFonts w:eastAsia="Times New Roman" w:cs="Times New Roman"/>
                <w:iCs/>
                <w:kern w:val="0"/>
                <w:sz w:val="22"/>
                <w:szCs w:val="28"/>
                <w:lang w:val="en-US"/>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6E1A9BFB" w14:textId="77777777" w:rsidR="00024721" w:rsidRDefault="00160C25">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TM. ỦY BAN NHÂN DÂN</w:t>
            </w:r>
          </w:p>
          <w:p w14:paraId="0DDED9BB" w14:textId="77777777" w:rsidR="00024721" w:rsidRDefault="00160C25">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KT. CHỦ TỊCH</w:t>
            </w:r>
          </w:p>
          <w:p w14:paraId="3953A3FD" w14:textId="77777777" w:rsidR="00024721" w:rsidRDefault="00160C25">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PHÓ CHỦ TỊCH</w:t>
            </w:r>
          </w:p>
          <w:p w14:paraId="58C6FE92" w14:textId="77777777" w:rsidR="00024721" w:rsidRDefault="00024721">
            <w:pPr>
              <w:keepNext/>
              <w:spacing w:after="0" w:line="240" w:lineRule="auto"/>
              <w:jc w:val="center"/>
              <w:outlineLvl w:val="0"/>
              <w:rPr>
                <w:rFonts w:eastAsia="Times New Roman" w:cs="Times New Roman"/>
                <w:b/>
                <w:kern w:val="0"/>
                <w:szCs w:val="28"/>
                <w:lang w:val="en-US"/>
              </w:rPr>
            </w:pPr>
          </w:p>
          <w:p w14:paraId="652102D3" w14:textId="77777777" w:rsidR="00024721" w:rsidRDefault="00024721">
            <w:pPr>
              <w:spacing w:before="60" w:after="60" w:line="240" w:lineRule="auto"/>
              <w:jc w:val="center"/>
              <w:rPr>
                <w:rFonts w:eastAsia="Times New Roman" w:cs="Times New Roman"/>
                <w:b/>
                <w:bCs/>
                <w:kern w:val="0"/>
                <w:sz w:val="26"/>
                <w:szCs w:val="28"/>
                <w:lang w:val="en-GB"/>
              </w:rPr>
            </w:pPr>
          </w:p>
          <w:p w14:paraId="3E76460C" w14:textId="77777777" w:rsidR="00024721" w:rsidRDefault="00024721">
            <w:pPr>
              <w:spacing w:before="60" w:after="60" w:line="240" w:lineRule="auto"/>
              <w:jc w:val="center"/>
              <w:rPr>
                <w:rFonts w:eastAsia="Times New Roman" w:cs="Times New Roman"/>
                <w:b/>
                <w:bCs/>
                <w:kern w:val="0"/>
                <w:sz w:val="48"/>
                <w:szCs w:val="28"/>
                <w:lang w:val="en-GB"/>
              </w:rPr>
            </w:pPr>
          </w:p>
          <w:p w14:paraId="5A6A1BB1" w14:textId="77777777" w:rsidR="00024721" w:rsidRDefault="00024721">
            <w:pPr>
              <w:spacing w:before="60" w:after="60" w:line="240" w:lineRule="auto"/>
              <w:jc w:val="center"/>
              <w:rPr>
                <w:rFonts w:eastAsia="Times New Roman" w:cs="Times New Roman"/>
                <w:b/>
                <w:bCs/>
                <w:kern w:val="0"/>
                <w:sz w:val="48"/>
                <w:szCs w:val="28"/>
                <w:lang w:val="en-GB"/>
              </w:rPr>
            </w:pPr>
          </w:p>
          <w:p w14:paraId="33B52D45" w14:textId="77777777" w:rsidR="00024721" w:rsidRDefault="00160C25">
            <w:pPr>
              <w:spacing w:before="60" w:after="60" w:line="240" w:lineRule="auto"/>
              <w:jc w:val="center"/>
              <w:rPr>
                <w:rFonts w:eastAsia="Times New Roman" w:cs="Times New Roman"/>
                <w:b/>
                <w:bCs/>
                <w:kern w:val="0"/>
                <w:szCs w:val="28"/>
                <w:lang w:val="en-GB"/>
              </w:rPr>
            </w:pPr>
            <w:r>
              <w:rPr>
                <w:rFonts w:eastAsia="Times New Roman" w:cs="Times New Roman"/>
                <w:b/>
                <w:bCs/>
                <w:kern w:val="0"/>
                <w:szCs w:val="28"/>
                <w:lang w:val="en-GB"/>
              </w:rPr>
              <w:t xml:space="preserve">   Trần Báu Hà</w:t>
            </w:r>
          </w:p>
        </w:tc>
      </w:tr>
    </w:tbl>
    <w:p w14:paraId="4DDFCCDF" w14:textId="77777777" w:rsidR="00024721" w:rsidRDefault="00024721">
      <w:pPr>
        <w:spacing w:after="0" w:line="240" w:lineRule="auto"/>
        <w:jc w:val="left"/>
        <w:rPr>
          <w:rFonts w:eastAsia="Times New Roman" w:cs="Times New Roman"/>
          <w:kern w:val="0"/>
          <w:sz w:val="24"/>
          <w:szCs w:val="24"/>
          <w:lang w:val="en-US"/>
        </w:rPr>
      </w:pPr>
    </w:p>
    <w:p w14:paraId="1DC3723D" w14:textId="77777777" w:rsidR="00024721" w:rsidRDefault="00024721">
      <w:pPr>
        <w:spacing w:after="0" w:line="240" w:lineRule="auto"/>
        <w:jc w:val="left"/>
        <w:rPr>
          <w:rFonts w:eastAsia="Times New Roman" w:cs="Times New Roman"/>
          <w:kern w:val="0"/>
          <w:sz w:val="24"/>
          <w:szCs w:val="24"/>
          <w:lang w:val="en-US"/>
        </w:rPr>
      </w:pPr>
    </w:p>
    <w:p w14:paraId="6E023EDC" w14:textId="77777777" w:rsidR="00024721" w:rsidRDefault="00024721">
      <w:pPr>
        <w:spacing w:after="0" w:line="240" w:lineRule="auto"/>
        <w:jc w:val="left"/>
        <w:rPr>
          <w:rFonts w:eastAsia="Times New Roman" w:cs="Times New Roman"/>
          <w:kern w:val="0"/>
          <w:sz w:val="24"/>
          <w:szCs w:val="24"/>
          <w:lang w:val="en-US"/>
        </w:rPr>
      </w:pPr>
    </w:p>
    <w:p w14:paraId="673280AB" w14:textId="77777777" w:rsidR="00024721" w:rsidRDefault="00024721">
      <w:pPr>
        <w:spacing w:after="0" w:line="240" w:lineRule="auto"/>
        <w:jc w:val="left"/>
        <w:rPr>
          <w:rFonts w:eastAsia="Times New Roman" w:cs="Times New Roman"/>
          <w:kern w:val="0"/>
          <w:sz w:val="24"/>
          <w:szCs w:val="24"/>
          <w:lang w:val="en-US"/>
        </w:rPr>
      </w:pPr>
    </w:p>
    <w:p w14:paraId="177F1EFA" w14:textId="77777777" w:rsidR="00024721" w:rsidRDefault="00024721">
      <w:pPr>
        <w:spacing w:after="0" w:line="240" w:lineRule="auto"/>
        <w:jc w:val="left"/>
        <w:rPr>
          <w:rFonts w:eastAsia="Times New Roman" w:cs="Times New Roman"/>
          <w:kern w:val="0"/>
          <w:sz w:val="24"/>
          <w:szCs w:val="24"/>
          <w:lang w:val="en-US"/>
        </w:rPr>
      </w:pPr>
    </w:p>
    <w:p w14:paraId="02D42428" w14:textId="77777777" w:rsidR="00024721" w:rsidRDefault="00024721">
      <w:pPr>
        <w:spacing w:after="0" w:line="240" w:lineRule="auto"/>
        <w:jc w:val="left"/>
        <w:rPr>
          <w:rFonts w:eastAsia="Times New Roman" w:cs="Times New Roman"/>
          <w:kern w:val="0"/>
          <w:sz w:val="24"/>
          <w:szCs w:val="24"/>
          <w:lang w:val="en-US"/>
        </w:rPr>
      </w:pPr>
    </w:p>
    <w:sectPr w:rsidR="00024721">
      <w:headerReference w:type="default" r:id="rId8"/>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F7DC" w14:textId="77777777" w:rsidR="00DB4C47" w:rsidRDefault="00DB4C47">
      <w:pPr>
        <w:spacing w:after="0" w:line="240" w:lineRule="auto"/>
      </w:pPr>
      <w:r>
        <w:separator/>
      </w:r>
    </w:p>
  </w:endnote>
  <w:endnote w:type="continuationSeparator" w:id="0">
    <w:p w14:paraId="3F164D1C" w14:textId="77777777" w:rsidR="00DB4C47" w:rsidRDefault="00DB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4729" w14:textId="77777777" w:rsidR="00DB4C47" w:rsidRDefault="00DB4C47">
      <w:pPr>
        <w:spacing w:after="0" w:line="240" w:lineRule="auto"/>
      </w:pPr>
      <w:r>
        <w:separator/>
      </w:r>
    </w:p>
  </w:footnote>
  <w:footnote w:type="continuationSeparator" w:id="0">
    <w:p w14:paraId="5CAF5924" w14:textId="77777777" w:rsidR="00DB4C47" w:rsidRDefault="00DB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A616" w14:textId="77777777" w:rsidR="00024721" w:rsidRDefault="00160C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6D8">
      <w:rPr>
        <w:rStyle w:val="PageNumber"/>
        <w:noProof/>
      </w:rPr>
      <w:t>2</w:t>
    </w:r>
    <w:r>
      <w:rPr>
        <w:rStyle w:val="PageNumber"/>
      </w:rPr>
      <w:fldChar w:fldCharType="end"/>
    </w:r>
  </w:p>
  <w:p w14:paraId="1E6763F3" w14:textId="77777777" w:rsidR="00024721" w:rsidRDefault="00024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241"/>
    <w:multiLevelType w:val="hybridMultilevel"/>
    <w:tmpl w:val="FFB2E4E6"/>
    <w:lvl w:ilvl="0" w:tplc="7AA81F66">
      <w:start w:val="1"/>
      <w:numFmt w:val="decimal"/>
      <w:lvlText w:val="%1."/>
      <w:lvlJc w:val="left"/>
      <w:pPr>
        <w:ind w:left="1069" w:hanging="360"/>
      </w:pPr>
      <w:rPr>
        <w:rFonts w:eastAsiaTheme="minorHAnsi" w:cstheme="minorBidi"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9E573DF"/>
    <w:multiLevelType w:val="hybridMultilevel"/>
    <w:tmpl w:val="C22CB80E"/>
    <w:lvl w:ilvl="0" w:tplc="25DE0B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721"/>
    <w:rsid w:val="00024721"/>
    <w:rsid w:val="00160C25"/>
    <w:rsid w:val="003136D8"/>
    <w:rsid w:val="00732BA9"/>
    <w:rsid w:val="0079481F"/>
    <w:rsid w:val="00AE05F8"/>
    <w:rsid w:val="00DB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183C"/>
  <w15:docId w15:val="{9F2C8264-92E5-4F81-94B8-4F5579AD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FC49-0321-4EB5-984E-218F65F2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39</cp:revision>
  <cp:lastPrinted>2025-11-24T04:11:00Z</cp:lastPrinted>
  <dcterms:created xsi:type="dcterms:W3CDTF">2025-10-25T05:09:00Z</dcterms:created>
  <dcterms:modified xsi:type="dcterms:W3CDTF">2025-11-26T10:24:00Z</dcterms:modified>
</cp:coreProperties>
</file>